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F2E4" w14:textId="77777777" w:rsidR="002220A4" w:rsidRDefault="004F6270" w:rsidP="00461E44">
      <w:pPr>
        <w:tabs>
          <w:tab w:val="left" w:pos="887"/>
        </w:tabs>
        <w:spacing w:before="90"/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000080"/>
          <w:w w:val="110"/>
          <w:sz w:val="24"/>
        </w:rPr>
        <w:t>Les charges (ou dépenses)</w:t>
      </w:r>
      <w:r>
        <w:rPr>
          <w:rFonts w:ascii="Arial Narrow" w:hAnsi="Arial Narrow"/>
          <w:b/>
          <w:color w:val="000080"/>
          <w:spacing w:val="22"/>
          <w:w w:val="110"/>
          <w:sz w:val="24"/>
        </w:rPr>
        <w:t xml:space="preserve"> </w:t>
      </w:r>
      <w:r>
        <w:rPr>
          <w:rFonts w:ascii="Arial Narrow" w:hAnsi="Arial Narrow"/>
          <w:b/>
          <w:color w:val="000080"/>
          <w:w w:val="110"/>
          <w:sz w:val="24"/>
        </w:rPr>
        <w:t>:</w:t>
      </w:r>
    </w:p>
    <w:p w14:paraId="6B17F556" w14:textId="77777777" w:rsidR="002220A4" w:rsidRDefault="002220A4">
      <w:pPr>
        <w:pStyle w:val="Corpsdetexte"/>
        <w:spacing w:before="1"/>
        <w:rPr>
          <w:rFonts w:ascii="Arial Narrow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7869"/>
      </w:tblGrid>
      <w:tr w:rsidR="002220A4" w14:paraId="595578DA" w14:textId="77777777">
        <w:trPr>
          <w:trHeight w:val="218"/>
        </w:trPr>
        <w:tc>
          <w:tcPr>
            <w:tcW w:w="1116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112BD34A" w14:textId="77777777" w:rsidR="002220A4" w:rsidRDefault="004F6270">
            <w:pPr>
              <w:pStyle w:val="TableParagraph"/>
              <w:spacing w:line="198" w:lineRule="exact"/>
              <w:ind w:left="4848" w:right="4837"/>
              <w:jc w:val="center"/>
              <w:rPr>
                <w:sz w:val="18"/>
              </w:rPr>
            </w:pPr>
            <w:r>
              <w:rPr>
                <w:sz w:val="18"/>
              </w:rPr>
              <w:t>CHARGES DIRECTES</w:t>
            </w:r>
          </w:p>
        </w:tc>
      </w:tr>
      <w:tr w:rsidR="002220A4" w14:paraId="5E0BA6AC" w14:textId="77777777">
        <w:trPr>
          <w:trHeight w:val="246"/>
        </w:trPr>
        <w:tc>
          <w:tcPr>
            <w:tcW w:w="3298" w:type="dxa"/>
            <w:tcBorders>
              <w:top w:val="single" w:sz="6" w:space="0" w:color="000000"/>
            </w:tcBorders>
          </w:tcPr>
          <w:p w14:paraId="3F0A1B29" w14:textId="77777777" w:rsidR="002220A4" w:rsidRDefault="004F6270">
            <w:pPr>
              <w:pStyle w:val="TableParagraph"/>
              <w:spacing w:before="11" w:line="216" w:lineRule="exact"/>
              <w:ind w:left="1283" w:right="12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CHARGES</w:t>
            </w:r>
          </w:p>
        </w:tc>
        <w:tc>
          <w:tcPr>
            <w:tcW w:w="7869" w:type="dxa"/>
            <w:tcBorders>
              <w:top w:val="single" w:sz="6" w:space="0" w:color="000000"/>
            </w:tcBorders>
          </w:tcPr>
          <w:p w14:paraId="01C0D72E" w14:textId="77777777" w:rsidR="002220A4" w:rsidRDefault="004F6270">
            <w:pPr>
              <w:pStyle w:val="TableParagraph"/>
              <w:spacing w:line="206" w:lineRule="exact"/>
              <w:ind w:left="3084" w:right="307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NATURE - EXEMPLES</w:t>
            </w:r>
          </w:p>
        </w:tc>
      </w:tr>
      <w:tr w:rsidR="002220A4" w14:paraId="1D9F61FA" w14:textId="77777777">
        <w:trPr>
          <w:trHeight w:val="220"/>
        </w:trPr>
        <w:tc>
          <w:tcPr>
            <w:tcW w:w="3298" w:type="dxa"/>
          </w:tcPr>
          <w:p w14:paraId="0005FFB7" w14:textId="77777777" w:rsidR="002220A4" w:rsidRDefault="004F6270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60 – Achats</w:t>
            </w:r>
          </w:p>
        </w:tc>
        <w:tc>
          <w:tcPr>
            <w:tcW w:w="7869" w:type="dxa"/>
          </w:tcPr>
          <w:p w14:paraId="012FB0D4" w14:textId="77777777" w:rsidR="002220A4" w:rsidRDefault="002220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20A4" w14:paraId="460753AC" w14:textId="77777777">
        <w:trPr>
          <w:trHeight w:val="880"/>
        </w:trPr>
        <w:tc>
          <w:tcPr>
            <w:tcW w:w="3298" w:type="dxa"/>
          </w:tcPr>
          <w:p w14:paraId="067E745B" w14:textId="77777777" w:rsidR="002220A4" w:rsidRDefault="004F6270" w:rsidP="00BB417D">
            <w:pPr>
              <w:pStyle w:val="TableParagraph"/>
              <w:ind w:left="173" w:right="103"/>
              <w:rPr>
                <w:sz w:val="18"/>
              </w:rPr>
            </w:pPr>
            <w:r>
              <w:rPr>
                <w:sz w:val="18"/>
              </w:rPr>
              <w:t>601. Achats stockés matières premières et fournitures</w:t>
            </w:r>
          </w:p>
        </w:tc>
        <w:tc>
          <w:tcPr>
            <w:tcW w:w="7869" w:type="dxa"/>
          </w:tcPr>
          <w:p w14:paraId="3C427644" w14:textId="77777777" w:rsidR="002220A4" w:rsidRDefault="004F6270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 xml:space="preserve">Biens (matières premières et fournitures achetées dans le but d’être transformées avant d’être revendues ou consommées) : fournitures de bureau, petits équipements, produits d’entretien, </w:t>
            </w:r>
            <w:proofErr w:type="spellStart"/>
            <w:r>
              <w:rPr>
                <w:sz w:val="18"/>
              </w:rPr>
              <w:t>ect</w:t>
            </w:r>
            <w:proofErr w:type="spellEnd"/>
            <w:r>
              <w:rPr>
                <w:sz w:val="18"/>
              </w:rPr>
              <w:t>. Aussi les marchandises acquises pour la mise en œuvre d’un projet ou d’un évènement particulier telles que</w:t>
            </w:r>
          </w:p>
          <w:p w14:paraId="5CBFD2D0" w14:textId="77777777" w:rsidR="002220A4" w:rsidRDefault="004F627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des « goodies » ayant vocation à être revendus dans le cadre de la récolte de fonds.</w:t>
            </w:r>
          </w:p>
        </w:tc>
      </w:tr>
      <w:tr w:rsidR="002220A4" w14:paraId="6C3D1C2B" w14:textId="77777777">
        <w:trPr>
          <w:trHeight w:val="217"/>
        </w:trPr>
        <w:tc>
          <w:tcPr>
            <w:tcW w:w="3298" w:type="dxa"/>
          </w:tcPr>
          <w:p w14:paraId="2221CCB8" w14:textId="77777777" w:rsidR="002220A4" w:rsidRDefault="004F6270" w:rsidP="00BB417D">
            <w:pPr>
              <w:pStyle w:val="TableParagraph"/>
              <w:spacing w:line="198" w:lineRule="exact"/>
              <w:ind w:left="173"/>
              <w:rPr>
                <w:sz w:val="18"/>
              </w:rPr>
            </w:pPr>
            <w:r>
              <w:rPr>
                <w:sz w:val="18"/>
              </w:rPr>
              <w:t>606. Achats non stockés</w:t>
            </w:r>
          </w:p>
        </w:tc>
        <w:tc>
          <w:tcPr>
            <w:tcW w:w="7869" w:type="dxa"/>
          </w:tcPr>
          <w:p w14:paraId="05B78384" w14:textId="77777777" w:rsidR="002220A4" w:rsidRDefault="004F62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Fournitures ayant la caractéristiques de ne pas être stockables : gaz, électricité, carburant…</w:t>
            </w:r>
          </w:p>
        </w:tc>
      </w:tr>
      <w:tr w:rsidR="002220A4" w14:paraId="2F2F422F" w14:textId="77777777">
        <w:trPr>
          <w:trHeight w:val="220"/>
        </w:trPr>
        <w:tc>
          <w:tcPr>
            <w:tcW w:w="3298" w:type="dxa"/>
          </w:tcPr>
          <w:p w14:paraId="7F6E86D1" w14:textId="77777777" w:rsidR="002220A4" w:rsidRDefault="004F627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61 - Services extérieurs</w:t>
            </w:r>
          </w:p>
        </w:tc>
        <w:tc>
          <w:tcPr>
            <w:tcW w:w="7869" w:type="dxa"/>
          </w:tcPr>
          <w:p w14:paraId="4E370107" w14:textId="77777777" w:rsidR="002220A4" w:rsidRDefault="002220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20A4" w14:paraId="0D3949CE" w14:textId="77777777">
        <w:trPr>
          <w:trHeight w:val="659"/>
        </w:trPr>
        <w:tc>
          <w:tcPr>
            <w:tcW w:w="3298" w:type="dxa"/>
          </w:tcPr>
          <w:p w14:paraId="430ADA58" w14:textId="12D02E1A" w:rsidR="002220A4" w:rsidRDefault="000936B7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611</w:t>
            </w:r>
            <w:r w:rsidR="004F6270">
              <w:rPr>
                <w:sz w:val="18"/>
              </w:rPr>
              <w:t>. Locations</w:t>
            </w:r>
          </w:p>
        </w:tc>
        <w:tc>
          <w:tcPr>
            <w:tcW w:w="7869" w:type="dxa"/>
          </w:tcPr>
          <w:p w14:paraId="12673092" w14:textId="77777777" w:rsidR="002220A4" w:rsidRDefault="004F6270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Charges liées à l’usage d’un bien dont l’association n’est pas propriétaire : local, véhicule loué à l’année. Il s’agit des loyers versés au titre des locations immobilières ou mobilières et des charges du contrat de</w:t>
            </w:r>
          </w:p>
          <w:p w14:paraId="1BBF1946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location, telles que les taxes locatives et les impôts éventuellement remboursés au bailleur/propriétaire.</w:t>
            </w:r>
          </w:p>
        </w:tc>
      </w:tr>
      <w:tr w:rsidR="002220A4" w14:paraId="40E2784B" w14:textId="77777777">
        <w:trPr>
          <w:trHeight w:val="438"/>
        </w:trPr>
        <w:tc>
          <w:tcPr>
            <w:tcW w:w="3298" w:type="dxa"/>
          </w:tcPr>
          <w:p w14:paraId="69D1203A" w14:textId="31AA1477" w:rsidR="002220A4" w:rsidRDefault="000936B7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612</w:t>
            </w:r>
            <w:r w:rsidR="004F6270">
              <w:rPr>
                <w:sz w:val="18"/>
              </w:rPr>
              <w:t>. Entretien et réparation</w:t>
            </w:r>
          </w:p>
        </w:tc>
        <w:tc>
          <w:tcPr>
            <w:tcW w:w="7869" w:type="dxa"/>
          </w:tcPr>
          <w:p w14:paraId="16CE3A59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Par exemple : travaux d’entretien, comme la rénovation des peintures, ou de réparation d’un véhicule,</w:t>
            </w:r>
          </w:p>
          <w:p w14:paraId="00A123AE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les frais de blanchissage et de nettoyage des locaux, etc.</w:t>
            </w:r>
          </w:p>
        </w:tc>
      </w:tr>
      <w:tr w:rsidR="002220A4" w14:paraId="52A77217" w14:textId="77777777">
        <w:trPr>
          <w:trHeight w:val="659"/>
        </w:trPr>
        <w:tc>
          <w:tcPr>
            <w:tcW w:w="3298" w:type="dxa"/>
          </w:tcPr>
          <w:p w14:paraId="4B2DA3EC" w14:textId="7E0130C5" w:rsidR="002220A4" w:rsidRDefault="000936B7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613</w:t>
            </w:r>
            <w:r w:rsidR="004F6270">
              <w:rPr>
                <w:sz w:val="18"/>
              </w:rPr>
              <w:t>. Primes d’assurance</w:t>
            </w:r>
          </w:p>
        </w:tc>
        <w:tc>
          <w:tcPr>
            <w:tcW w:w="7869" w:type="dxa"/>
          </w:tcPr>
          <w:p w14:paraId="30F66F66" w14:textId="77777777" w:rsidR="002220A4" w:rsidRDefault="004F6270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Primes des contrats « multirisques » contre incendie, vandalisme, dégâts des eaux, vol, tempête, etc. pour les bâtiments et les biens ; des contrats des véhicules nécessaires à l’activité ; de responsabilité</w:t>
            </w:r>
          </w:p>
          <w:p w14:paraId="791C6DA6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civile au profit du personnel, des bénévoles ou des résidents pour réparer les dommages qu’ils causent.</w:t>
            </w:r>
          </w:p>
        </w:tc>
      </w:tr>
      <w:tr w:rsidR="002220A4" w14:paraId="0E04461F" w14:textId="77777777">
        <w:trPr>
          <w:trHeight w:val="439"/>
        </w:trPr>
        <w:tc>
          <w:tcPr>
            <w:tcW w:w="3298" w:type="dxa"/>
          </w:tcPr>
          <w:p w14:paraId="7CD0AEB3" w14:textId="32CCCB79" w:rsidR="002220A4" w:rsidRDefault="000936B7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 xml:space="preserve">614. </w:t>
            </w:r>
            <w:r w:rsidR="004F6270">
              <w:rPr>
                <w:sz w:val="18"/>
              </w:rPr>
              <w:t>Documentation</w:t>
            </w:r>
          </w:p>
        </w:tc>
        <w:tc>
          <w:tcPr>
            <w:tcW w:w="7869" w:type="dxa"/>
          </w:tcPr>
          <w:p w14:paraId="6CCAFAC4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Dépenses d’abonnement à des publications spécialisées ou achats d’ouvrages par exemple. Frais de</w:t>
            </w:r>
          </w:p>
          <w:p w14:paraId="42032737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colloques, séminaires, conférences.</w:t>
            </w:r>
          </w:p>
        </w:tc>
      </w:tr>
      <w:tr w:rsidR="002220A4" w14:paraId="6CAA629F" w14:textId="77777777">
        <w:trPr>
          <w:trHeight w:val="220"/>
        </w:trPr>
        <w:tc>
          <w:tcPr>
            <w:tcW w:w="3298" w:type="dxa"/>
          </w:tcPr>
          <w:p w14:paraId="5502BE45" w14:textId="77777777" w:rsidR="002220A4" w:rsidRDefault="004F627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62 - Autres services extérieurs</w:t>
            </w:r>
          </w:p>
        </w:tc>
        <w:tc>
          <w:tcPr>
            <w:tcW w:w="7869" w:type="dxa"/>
          </w:tcPr>
          <w:p w14:paraId="654A40F2" w14:textId="77777777" w:rsidR="002220A4" w:rsidRDefault="002220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20A4" w14:paraId="335FC9CE" w14:textId="77777777">
        <w:trPr>
          <w:trHeight w:val="438"/>
        </w:trPr>
        <w:tc>
          <w:tcPr>
            <w:tcW w:w="3298" w:type="dxa"/>
          </w:tcPr>
          <w:p w14:paraId="5F965E61" w14:textId="29E3D028" w:rsidR="002220A4" w:rsidRDefault="008F6870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621</w:t>
            </w:r>
            <w:r w:rsidR="004F6270">
              <w:rPr>
                <w:sz w:val="18"/>
              </w:rPr>
              <w:t>. Rémunérations intermédiaires et</w:t>
            </w:r>
          </w:p>
          <w:p w14:paraId="26AF8961" w14:textId="77777777" w:rsidR="002220A4" w:rsidRDefault="004F6270" w:rsidP="00BB417D">
            <w:pPr>
              <w:pStyle w:val="TableParagraph"/>
              <w:spacing w:before="1" w:line="199" w:lineRule="exact"/>
              <w:ind w:left="173"/>
              <w:rPr>
                <w:sz w:val="18"/>
              </w:rPr>
            </w:pPr>
            <w:r>
              <w:rPr>
                <w:sz w:val="18"/>
              </w:rPr>
              <w:t>honoraires</w:t>
            </w:r>
          </w:p>
        </w:tc>
        <w:tc>
          <w:tcPr>
            <w:tcW w:w="7869" w:type="dxa"/>
          </w:tcPr>
          <w:p w14:paraId="3736156C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Honoraires ou indemnités versés à des tiers et pour lesquelles il n’y a pas versement de charges sociales.</w:t>
            </w:r>
          </w:p>
          <w:p w14:paraId="30E09924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 xml:space="preserve">Sommes versées à des membres de professions libérales (avocats, experts </w:t>
            </w:r>
            <w:proofErr w:type="gramStart"/>
            <w:r>
              <w:rPr>
                <w:sz w:val="18"/>
              </w:rPr>
              <w:t>comptables…)</w:t>
            </w:r>
            <w:proofErr w:type="gramEnd"/>
          </w:p>
        </w:tc>
      </w:tr>
      <w:tr w:rsidR="002220A4" w14:paraId="1BE80B8F" w14:textId="77777777">
        <w:trPr>
          <w:trHeight w:val="659"/>
        </w:trPr>
        <w:tc>
          <w:tcPr>
            <w:tcW w:w="3298" w:type="dxa"/>
          </w:tcPr>
          <w:p w14:paraId="7CCDA180" w14:textId="7D9B5254" w:rsidR="002220A4" w:rsidRDefault="008F6870" w:rsidP="00BB417D">
            <w:pPr>
              <w:pStyle w:val="TableParagraph"/>
              <w:ind w:left="173" w:right="574"/>
              <w:rPr>
                <w:sz w:val="18"/>
              </w:rPr>
            </w:pPr>
            <w:r>
              <w:rPr>
                <w:sz w:val="18"/>
              </w:rPr>
              <w:t>622</w:t>
            </w:r>
            <w:r w:rsidR="004F6270">
              <w:rPr>
                <w:sz w:val="18"/>
              </w:rPr>
              <w:t>. Publicité,</w:t>
            </w:r>
            <w:r>
              <w:rPr>
                <w:sz w:val="18"/>
              </w:rPr>
              <w:t xml:space="preserve"> publication</w:t>
            </w:r>
          </w:p>
        </w:tc>
        <w:tc>
          <w:tcPr>
            <w:tcW w:w="7869" w:type="dxa"/>
          </w:tcPr>
          <w:p w14:paraId="77B99825" w14:textId="77777777" w:rsidR="002220A4" w:rsidRDefault="004F627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Les dépenses liées aux moyens et opérations de communications utilisés pour faire connaître votre activité/vos projets : frais d’annonces, d’imprimés, d’insertion, de catalogues et de publications diverses.</w:t>
            </w:r>
          </w:p>
          <w:p w14:paraId="260EABF8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Frais engagés pour les foires et expositions.</w:t>
            </w:r>
          </w:p>
        </w:tc>
      </w:tr>
      <w:tr w:rsidR="002220A4" w14:paraId="784081B0" w14:textId="77777777">
        <w:trPr>
          <w:trHeight w:val="438"/>
        </w:trPr>
        <w:tc>
          <w:tcPr>
            <w:tcW w:w="3298" w:type="dxa"/>
          </w:tcPr>
          <w:p w14:paraId="301024D9" w14:textId="395A7766" w:rsidR="002220A4" w:rsidRDefault="008F6870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623</w:t>
            </w:r>
            <w:r w:rsidR="004F6270">
              <w:rPr>
                <w:sz w:val="18"/>
              </w:rPr>
              <w:t>. Déplacements, missions</w:t>
            </w:r>
          </w:p>
        </w:tc>
        <w:tc>
          <w:tcPr>
            <w:tcW w:w="7869" w:type="dxa"/>
          </w:tcPr>
          <w:p w14:paraId="76625FA3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Frais de déplacements ou de missions des salariés, volontaires et bénévoles </w:t>
            </w:r>
            <w:r>
              <w:rPr>
                <w:i/>
                <w:sz w:val="18"/>
              </w:rPr>
              <w:t xml:space="preserve">: </w:t>
            </w:r>
            <w:r>
              <w:rPr>
                <w:sz w:val="18"/>
              </w:rPr>
              <w:t>restaurant, hôtel, péage,</w:t>
            </w:r>
          </w:p>
          <w:p w14:paraId="36FBE302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indemnités kilométriques, déménagement, etc.</w:t>
            </w:r>
          </w:p>
        </w:tc>
      </w:tr>
      <w:tr w:rsidR="002220A4" w14:paraId="7934C821" w14:textId="77777777">
        <w:trPr>
          <w:trHeight w:val="438"/>
        </w:trPr>
        <w:tc>
          <w:tcPr>
            <w:tcW w:w="3298" w:type="dxa"/>
          </w:tcPr>
          <w:p w14:paraId="6071B773" w14:textId="57F61F2C" w:rsidR="002220A4" w:rsidRDefault="008F6870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624</w:t>
            </w:r>
            <w:r w:rsidR="004F6270">
              <w:rPr>
                <w:sz w:val="18"/>
              </w:rPr>
              <w:t>. Services bancaires</w:t>
            </w:r>
            <w:r>
              <w:rPr>
                <w:sz w:val="18"/>
              </w:rPr>
              <w:t xml:space="preserve"> et autres</w:t>
            </w:r>
          </w:p>
        </w:tc>
        <w:tc>
          <w:tcPr>
            <w:tcW w:w="7869" w:type="dxa"/>
          </w:tcPr>
          <w:p w14:paraId="0597B0B1" w14:textId="77777777" w:rsidR="002220A4" w:rsidRDefault="004F627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Charges de rémunération d’un service bancaire telles que les frais sur l’émission d’un emprunt. Les</w:t>
            </w:r>
          </w:p>
          <w:p w14:paraId="276217B8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intérêts payés sur un crédit sont des charges financières, et n’entrent pas dans cette catégorie.</w:t>
            </w:r>
          </w:p>
        </w:tc>
      </w:tr>
      <w:tr w:rsidR="002220A4" w14:paraId="4D3CBB4F" w14:textId="77777777">
        <w:trPr>
          <w:trHeight w:val="366"/>
        </w:trPr>
        <w:tc>
          <w:tcPr>
            <w:tcW w:w="3298" w:type="dxa"/>
          </w:tcPr>
          <w:p w14:paraId="78EE9578" w14:textId="7D6AA5B0" w:rsidR="002220A4" w:rsidRDefault="00BB417D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625</w:t>
            </w:r>
            <w:r w:rsidR="004F6270">
              <w:rPr>
                <w:sz w:val="18"/>
              </w:rPr>
              <w:t>. Divers – Cotisations</w:t>
            </w:r>
          </w:p>
        </w:tc>
        <w:tc>
          <w:tcPr>
            <w:tcW w:w="7869" w:type="dxa"/>
          </w:tcPr>
          <w:p w14:paraId="73E9039E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Cotisations versées, acquittées et liées à l’activité ; par exemple à un syndicat professionnel.</w:t>
            </w:r>
          </w:p>
        </w:tc>
      </w:tr>
      <w:tr w:rsidR="002220A4" w14:paraId="6A32F35A" w14:textId="77777777">
        <w:trPr>
          <w:trHeight w:val="220"/>
        </w:trPr>
        <w:tc>
          <w:tcPr>
            <w:tcW w:w="3298" w:type="dxa"/>
          </w:tcPr>
          <w:p w14:paraId="2DEAA9BB" w14:textId="77777777" w:rsidR="002220A4" w:rsidRDefault="004F627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63 - Impôts et taxes</w:t>
            </w:r>
          </w:p>
        </w:tc>
        <w:tc>
          <w:tcPr>
            <w:tcW w:w="7869" w:type="dxa"/>
          </w:tcPr>
          <w:p w14:paraId="1E7E3138" w14:textId="77777777" w:rsidR="002220A4" w:rsidRDefault="002220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20A4" w14:paraId="0714D1BB" w14:textId="77777777">
        <w:trPr>
          <w:trHeight w:val="439"/>
        </w:trPr>
        <w:tc>
          <w:tcPr>
            <w:tcW w:w="3298" w:type="dxa"/>
          </w:tcPr>
          <w:p w14:paraId="3FAEC4DF" w14:textId="46949B6B" w:rsidR="002220A4" w:rsidRDefault="004F6270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631. Impôts et taxes sur rémunération</w:t>
            </w:r>
          </w:p>
        </w:tc>
        <w:tc>
          <w:tcPr>
            <w:tcW w:w="7869" w:type="dxa"/>
          </w:tcPr>
          <w:p w14:paraId="2EC37E8C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Taxe sur les salaires, contribution au fonds de développement pour l’insertion professionnelle des</w:t>
            </w:r>
          </w:p>
          <w:p w14:paraId="1CDA8B0A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handicapés</w:t>
            </w:r>
          </w:p>
        </w:tc>
      </w:tr>
      <w:tr w:rsidR="002220A4" w14:paraId="513536B7" w14:textId="77777777">
        <w:trPr>
          <w:trHeight w:val="438"/>
        </w:trPr>
        <w:tc>
          <w:tcPr>
            <w:tcW w:w="3298" w:type="dxa"/>
          </w:tcPr>
          <w:p w14:paraId="21EBB372" w14:textId="03ED2931" w:rsidR="002220A4" w:rsidRDefault="005A4766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632</w:t>
            </w:r>
            <w:r w:rsidR="004F6270">
              <w:rPr>
                <w:sz w:val="18"/>
              </w:rPr>
              <w:t>. Autres impôts et taxes</w:t>
            </w:r>
          </w:p>
        </w:tc>
        <w:tc>
          <w:tcPr>
            <w:tcW w:w="7869" w:type="dxa"/>
          </w:tcPr>
          <w:p w14:paraId="6A4FEE29" w14:textId="77777777" w:rsidR="002220A4" w:rsidRDefault="004F627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Taxe d’habitation (pour les seuls locaux non accessibles « au public ») ; Taxe foncière sur les biens</w:t>
            </w:r>
          </w:p>
          <w:p w14:paraId="17707B41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possédés par l’association</w:t>
            </w:r>
          </w:p>
        </w:tc>
      </w:tr>
      <w:tr w:rsidR="002220A4" w14:paraId="58447149" w14:textId="77777777">
        <w:trPr>
          <w:trHeight w:val="220"/>
        </w:trPr>
        <w:tc>
          <w:tcPr>
            <w:tcW w:w="3298" w:type="dxa"/>
          </w:tcPr>
          <w:p w14:paraId="0180FCFA" w14:textId="77777777" w:rsidR="002220A4" w:rsidRDefault="004F6270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64- Charges de personnel</w:t>
            </w:r>
          </w:p>
        </w:tc>
        <w:tc>
          <w:tcPr>
            <w:tcW w:w="7869" w:type="dxa"/>
          </w:tcPr>
          <w:p w14:paraId="4C75A4EA" w14:textId="77777777" w:rsidR="002220A4" w:rsidRDefault="004F6270">
            <w:pPr>
              <w:pStyle w:val="TableParagraph"/>
              <w:spacing w:line="200" w:lineRule="exact"/>
              <w:ind w:left="1224"/>
              <w:rPr>
                <w:rFonts w:ascii="Calibri-BoldItalic" w:hAnsi="Calibri-BoldItalic"/>
                <w:b/>
                <w:i/>
                <w:sz w:val="18"/>
              </w:rPr>
            </w:pPr>
            <w:r>
              <w:rPr>
                <w:rFonts w:ascii="Calibri-BoldItalic" w:hAnsi="Calibri-BoldItalic"/>
                <w:b/>
                <w:i/>
                <w:sz w:val="18"/>
              </w:rPr>
              <w:t>Sont principalement concernées les associations employeuses de salariés</w:t>
            </w:r>
          </w:p>
        </w:tc>
      </w:tr>
      <w:tr w:rsidR="002220A4" w14:paraId="27CCD618" w14:textId="77777777">
        <w:trPr>
          <w:trHeight w:val="438"/>
        </w:trPr>
        <w:tc>
          <w:tcPr>
            <w:tcW w:w="3298" w:type="dxa"/>
          </w:tcPr>
          <w:p w14:paraId="54BADF60" w14:textId="77777777" w:rsidR="002220A4" w:rsidRDefault="004F6270" w:rsidP="00BB417D">
            <w:pPr>
              <w:pStyle w:val="TableParagraph"/>
              <w:spacing w:before="109"/>
              <w:ind w:left="173"/>
              <w:rPr>
                <w:sz w:val="18"/>
              </w:rPr>
            </w:pPr>
            <w:r>
              <w:rPr>
                <w:sz w:val="18"/>
              </w:rPr>
              <w:t>641. Rémunération des personnels</w:t>
            </w:r>
          </w:p>
        </w:tc>
        <w:tc>
          <w:tcPr>
            <w:tcW w:w="7869" w:type="dxa"/>
          </w:tcPr>
          <w:p w14:paraId="20184842" w14:textId="77777777" w:rsidR="002220A4" w:rsidRDefault="004F627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Rémunération principale brute des personnels, indemnités pour heures supplémentaires, congés payés,</w:t>
            </w:r>
          </w:p>
          <w:p w14:paraId="5E98D268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primes, indemnités et avantages divers ; chèques repas ou déjeuner.</w:t>
            </w:r>
          </w:p>
        </w:tc>
      </w:tr>
      <w:tr w:rsidR="002220A4" w14:paraId="3F496299" w14:textId="77777777">
        <w:trPr>
          <w:trHeight w:val="438"/>
        </w:trPr>
        <w:tc>
          <w:tcPr>
            <w:tcW w:w="3298" w:type="dxa"/>
          </w:tcPr>
          <w:p w14:paraId="783E2949" w14:textId="67AB3DC4" w:rsidR="002220A4" w:rsidRDefault="005A4766" w:rsidP="00BB417D">
            <w:pPr>
              <w:pStyle w:val="TableParagraph"/>
              <w:spacing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 xml:space="preserve">642. Charges </w:t>
            </w:r>
            <w:r w:rsidR="004F6270">
              <w:rPr>
                <w:sz w:val="18"/>
              </w:rPr>
              <w:t>sociales</w:t>
            </w:r>
          </w:p>
        </w:tc>
        <w:tc>
          <w:tcPr>
            <w:tcW w:w="7869" w:type="dxa"/>
          </w:tcPr>
          <w:p w14:paraId="03C2DC2B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Cotisations sociales versées par l’association en tant qu’employeur à l’URSSAF, aux mutuelles, aux caisses</w:t>
            </w:r>
          </w:p>
          <w:p w14:paraId="658520D4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de retraites, à Pôle Emploi et aux autres organismes sociaux. Entrent aussi dans les charges sociales.</w:t>
            </w:r>
          </w:p>
        </w:tc>
      </w:tr>
      <w:tr w:rsidR="002220A4" w14:paraId="0368FEC0" w14:textId="77777777">
        <w:trPr>
          <w:trHeight w:val="220"/>
        </w:trPr>
        <w:tc>
          <w:tcPr>
            <w:tcW w:w="3298" w:type="dxa"/>
          </w:tcPr>
          <w:p w14:paraId="7D584B8A" w14:textId="2F6D73F4" w:rsidR="002220A4" w:rsidRDefault="005A4766" w:rsidP="00BB417D">
            <w:pPr>
              <w:pStyle w:val="TableParagraph"/>
              <w:spacing w:line="200" w:lineRule="exact"/>
              <w:ind w:left="173"/>
              <w:rPr>
                <w:sz w:val="18"/>
              </w:rPr>
            </w:pPr>
            <w:r>
              <w:rPr>
                <w:sz w:val="18"/>
              </w:rPr>
              <w:t xml:space="preserve">643. </w:t>
            </w:r>
            <w:r w:rsidR="004F6270">
              <w:rPr>
                <w:sz w:val="18"/>
              </w:rPr>
              <w:t>Autres charges de personnel</w:t>
            </w:r>
          </w:p>
        </w:tc>
        <w:tc>
          <w:tcPr>
            <w:tcW w:w="7869" w:type="dxa"/>
          </w:tcPr>
          <w:p w14:paraId="3F56E3AB" w14:textId="77777777" w:rsidR="002220A4" w:rsidRDefault="004F627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Charges de personnel marginales telles que des indemnités versées à un stagiaire.</w:t>
            </w:r>
          </w:p>
        </w:tc>
      </w:tr>
      <w:tr w:rsidR="002220A4" w14:paraId="0F51AD4E" w14:textId="77777777">
        <w:trPr>
          <w:trHeight w:val="438"/>
        </w:trPr>
        <w:tc>
          <w:tcPr>
            <w:tcW w:w="3298" w:type="dxa"/>
          </w:tcPr>
          <w:p w14:paraId="6E01C73E" w14:textId="77777777" w:rsidR="002220A4" w:rsidRDefault="004F627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65- Autres charges de gestion courante</w:t>
            </w:r>
          </w:p>
        </w:tc>
        <w:tc>
          <w:tcPr>
            <w:tcW w:w="7869" w:type="dxa"/>
          </w:tcPr>
          <w:p w14:paraId="554577E7" w14:textId="77777777" w:rsidR="002220A4" w:rsidRDefault="004F627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Redevance pour concession brevets; pertes sur créances irrécouvrables (subventions acquises annulées,</w:t>
            </w:r>
          </w:p>
          <w:p w14:paraId="6515C5C9" w14:textId="77777777" w:rsidR="002220A4" w:rsidRDefault="004F627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factures clients impayées), subventions attribuées par l’association, etc.</w:t>
            </w:r>
          </w:p>
        </w:tc>
      </w:tr>
      <w:tr w:rsidR="002220A4" w14:paraId="790B4CEA" w14:textId="77777777">
        <w:trPr>
          <w:trHeight w:val="659"/>
        </w:trPr>
        <w:tc>
          <w:tcPr>
            <w:tcW w:w="3298" w:type="dxa"/>
          </w:tcPr>
          <w:p w14:paraId="4B72316C" w14:textId="77777777" w:rsidR="002220A4" w:rsidRDefault="004F627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66- Charges financières</w:t>
            </w:r>
          </w:p>
        </w:tc>
        <w:tc>
          <w:tcPr>
            <w:tcW w:w="7869" w:type="dxa"/>
          </w:tcPr>
          <w:p w14:paraId="76DEDCE4" w14:textId="77777777" w:rsidR="002220A4" w:rsidRDefault="004F6270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>Les intérêts d’emprunt. Cela inclut également les pénalités de retard dans le paiement des échéances d’un crédit le cas échéant. Charges nettes résultant des cessions de valeurs mobilières de placement</w:t>
            </w:r>
          </w:p>
          <w:p w14:paraId="5ECCFCCE" w14:textId="77777777" w:rsidR="002220A4" w:rsidRDefault="004F627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lorsque celles-ci se traduisent par une moins-value</w:t>
            </w:r>
          </w:p>
        </w:tc>
      </w:tr>
      <w:tr w:rsidR="002220A4" w14:paraId="78658586" w14:textId="77777777">
        <w:trPr>
          <w:trHeight w:val="439"/>
        </w:trPr>
        <w:tc>
          <w:tcPr>
            <w:tcW w:w="3298" w:type="dxa"/>
          </w:tcPr>
          <w:p w14:paraId="4192A44B" w14:textId="77777777" w:rsidR="002220A4" w:rsidRDefault="004F627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67- Charges exceptionnelles</w:t>
            </w:r>
          </w:p>
        </w:tc>
        <w:tc>
          <w:tcPr>
            <w:tcW w:w="7869" w:type="dxa"/>
          </w:tcPr>
          <w:p w14:paraId="31B5B1AE" w14:textId="77777777" w:rsidR="002220A4" w:rsidRDefault="004F6270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Dépenses qui ont un caractère inhabituel, par rapport à l’activité ordinaire ou courante. </w:t>
            </w:r>
            <w:r>
              <w:rPr>
                <w:i/>
                <w:sz w:val="18"/>
              </w:rPr>
              <w:t>Exemple : une</w:t>
            </w:r>
          </w:p>
          <w:p w14:paraId="226E3149" w14:textId="77777777" w:rsidR="002220A4" w:rsidRDefault="004F6270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amende pour excès de vitesse.</w:t>
            </w:r>
          </w:p>
        </w:tc>
      </w:tr>
      <w:tr w:rsidR="002220A4" w14:paraId="35683841" w14:textId="77777777">
        <w:trPr>
          <w:trHeight w:val="880"/>
        </w:trPr>
        <w:tc>
          <w:tcPr>
            <w:tcW w:w="3298" w:type="dxa"/>
          </w:tcPr>
          <w:p w14:paraId="69C054DF" w14:textId="77777777" w:rsidR="002220A4" w:rsidRDefault="004F627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68- Dotation aux amortissements</w:t>
            </w:r>
            <w:r>
              <w:rPr>
                <w:b/>
                <w:sz w:val="18"/>
              </w:rPr>
              <w:t>,</w:t>
            </w:r>
          </w:p>
          <w:p w14:paraId="5B22AAFC" w14:textId="581C5A35" w:rsidR="002220A4" w:rsidRPr="00A95108" w:rsidRDefault="004F6270" w:rsidP="00A95108">
            <w:pPr>
              <w:pStyle w:val="TableParagraph"/>
              <w:spacing w:before="1" w:line="219" w:lineRule="exact"/>
              <w:rPr>
                <w:b/>
                <w:color w:val="000090"/>
                <w:sz w:val="18"/>
              </w:rPr>
            </w:pPr>
            <w:r w:rsidRPr="00A95108">
              <w:rPr>
                <w:b/>
                <w:color w:val="000090"/>
                <w:sz w:val="18"/>
              </w:rPr>
              <w:t>provisions et</w:t>
            </w:r>
            <w:r w:rsidR="00A95108" w:rsidRPr="00A95108">
              <w:rPr>
                <w:b/>
                <w:color w:val="000090"/>
                <w:sz w:val="18"/>
              </w:rPr>
              <w:t xml:space="preserve"> engagements à réaliser sur </w:t>
            </w:r>
            <w:r w:rsidRPr="00A95108">
              <w:rPr>
                <w:b/>
                <w:color w:val="000090"/>
                <w:sz w:val="18"/>
              </w:rPr>
              <w:t>ressources</w:t>
            </w:r>
            <w:r w:rsidR="00A95108" w:rsidRPr="00A95108">
              <w:rPr>
                <w:b/>
                <w:color w:val="000090"/>
                <w:sz w:val="18"/>
              </w:rPr>
              <w:t xml:space="preserve"> </w:t>
            </w:r>
            <w:r w:rsidRPr="00A95108">
              <w:rPr>
                <w:b/>
                <w:color w:val="000090"/>
                <w:sz w:val="18"/>
              </w:rPr>
              <w:t>affectées</w:t>
            </w:r>
          </w:p>
        </w:tc>
        <w:tc>
          <w:tcPr>
            <w:tcW w:w="7869" w:type="dxa"/>
          </w:tcPr>
          <w:p w14:paraId="5C067171" w14:textId="77777777" w:rsidR="002220A4" w:rsidRDefault="004F6270"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Prise en compte de l’usure des biens de l’association inscrits à l’actif du bilan. Elle se calcule en fonction du prix d’achat et de sa durée d'utilisation. Exemple : si l'association a acquis un véhicule pour 20 000€ et que sa durée d'utilisation est de 5 ans, la dotation d'amortissement à comptabiliser annuellement</w:t>
            </w:r>
          </w:p>
          <w:p w14:paraId="7E3AEB77" w14:textId="77777777" w:rsidR="002220A4" w:rsidRDefault="004F627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pendant 5 ans est de 20 000/5 = 4000 €. (en amortissement linéaire).</w:t>
            </w:r>
          </w:p>
        </w:tc>
      </w:tr>
      <w:tr w:rsidR="002220A4" w14:paraId="2D890E5C" w14:textId="77777777">
        <w:trPr>
          <w:trHeight w:val="657"/>
        </w:trPr>
        <w:tc>
          <w:tcPr>
            <w:tcW w:w="3298" w:type="dxa"/>
          </w:tcPr>
          <w:p w14:paraId="7A42F18C" w14:textId="77777777" w:rsidR="002220A4" w:rsidRDefault="004F6270">
            <w:pPr>
              <w:pStyle w:val="TableParagraph"/>
              <w:ind w:right="819"/>
              <w:rPr>
                <w:b/>
                <w:sz w:val="18"/>
              </w:rPr>
            </w:pPr>
            <w:r>
              <w:rPr>
                <w:b/>
                <w:color w:val="000099"/>
                <w:sz w:val="18"/>
              </w:rPr>
              <w:t>69- Impôt sur les bénéfices (IS) ; Participation des salariés –</w:t>
            </w:r>
          </w:p>
        </w:tc>
        <w:tc>
          <w:tcPr>
            <w:tcW w:w="7869" w:type="dxa"/>
          </w:tcPr>
          <w:p w14:paraId="75398330" w14:textId="77777777" w:rsidR="002220A4" w:rsidRDefault="004F6270">
            <w:pPr>
              <w:pStyle w:val="TableParagraph"/>
              <w:ind w:right="640"/>
              <w:rPr>
                <w:sz w:val="18"/>
              </w:rPr>
            </w:pPr>
            <w:r>
              <w:rPr>
                <w:sz w:val="18"/>
              </w:rPr>
              <w:t>Impôt sur les bénéfices pour les associations qui y sont soumises, y compris au taux réduit, sur les revenus du patrimoine des organismes sans but lucratif ; Participation des salariés aux résultats</w:t>
            </w:r>
          </w:p>
          <w:p w14:paraId="3A6AC80B" w14:textId="77777777" w:rsidR="002220A4" w:rsidRDefault="004F627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(obligatoire si &gt; 50 salariés)</w:t>
            </w:r>
          </w:p>
        </w:tc>
      </w:tr>
    </w:tbl>
    <w:p w14:paraId="2479C4D3" w14:textId="77777777" w:rsidR="002220A4" w:rsidRDefault="002220A4">
      <w:pPr>
        <w:rPr>
          <w:rFonts w:ascii="Times New Roman"/>
          <w:sz w:val="14"/>
        </w:rPr>
        <w:sectPr w:rsidR="002220A4">
          <w:headerReference w:type="default" r:id="rId8"/>
          <w:footerReference w:type="default" r:id="rId9"/>
          <w:pgSz w:w="11910" w:h="16840"/>
          <w:pgMar w:top="1020" w:right="80" w:bottom="1200" w:left="260" w:header="572" w:footer="968" w:gutter="0"/>
          <w:cols w:space="720"/>
        </w:sectPr>
      </w:pPr>
    </w:p>
    <w:p w14:paraId="6E808BD2" w14:textId="77777777" w:rsidR="002220A4" w:rsidRDefault="004F6270" w:rsidP="00461E44">
      <w:pPr>
        <w:pStyle w:val="Paragraphedeliste"/>
        <w:tabs>
          <w:tab w:val="left" w:pos="743"/>
          <w:tab w:val="left" w:pos="744"/>
        </w:tabs>
        <w:spacing w:before="90"/>
        <w:ind w:left="743" w:firstLine="0"/>
        <w:rPr>
          <w:rFonts w:ascii="Webdings"/>
          <w:b/>
          <w:sz w:val="24"/>
        </w:rPr>
      </w:pPr>
      <w:r>
        <w:rPr>
          <w:rFonts w:ascii="Arial Narrow"/>
          <w:b/>
          <w:color w:val="000080"/>
          <w:sz w:val="24"/>
        </w:rPr>
        <w:lastRenderedPageBreak/>
        <w:t>Les produits ou (recettes)</w:t>
      </w:r>
      <w:r>
        <w:rPr>
          <w:rFonts w:ascii="Arial Narrow"/>
          <w:b/>
          <w:color w:val="000080"/>
          <w:spacing w:val="51"/>
          <w:sz w:val="24"/>
        </w:rPr>
        <w:t xml:space="preserve"> </w:t>
      </w:r>
      <w:r>
        <w:rPr>
          <w:rFonts w:ascii="Arial Narrow"/>
          <w:b/>
          <w:color w:val="000080"/>
          <w:sz w:val="24"/>
        </w:rPr>
        <w:t>:</w:t>
      </w:r>
    </w:p>
    <w:p w14:paraId="5480E7D5" w14:textId="77777777" w:rsidR="002220A4" w:rsidRDefault="002220A4">
      <w:pPr>
        <w:pStyle w:val="Corpsdetexte"/>
        <w:spacing w:before="1"/>
        <w:rPr>
          <w:rFonts w:ascii="Arial Narrow"/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6570"/>
      </w:tblGrid>
      <w:tr w:rsidR="002220A4" w14:paraId="7B5A3165" w14:textId="77777777">
        <w:trPr>
          <w:trHeight w:val="244"/>
        </w:trPr>
        <w:tc>
          <w:tcPr>
            <w:tcW w:w="11277" w:type="dxa"/>
            <w:gridSpan w:val="2"/>
            <w:shd w:val="clear" w:color="auto" w:fill="D9D9D9"/>
          </w:tcPr>
          <w:p w14:paraId="704AA99F" w14:textId="77777777" w:rsidR="002220A4" w:rsidRPr="002C4467" w:rsidRDefault="004F6270">
            <w:pPr>
              <w:pStyle w:val="TableParagraph"/>
              <w:spacing w:line="225" w:lineRule="exact"/>
              <w:ind w:left="4680" w:right="4672"/>
              <w:jc w:val="center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RESSOURCES DIRECTES</w:t>
            </w:r>
          </w:p>
        </w:tc>
      </w:tr>
      <w:tr w:rsidR="002220A4" w14:paraId="527A5F99" w14:textId="77777777">
        <w:trPr>
          <w:trHeight w:val="273"/>
        </w:trPr>
        <w:tc>
          <w:tcPr>
            <w:tcW w:w="4707" w:type="dxa"/>
          </w:tcPr>
          <w:p w14:paraId="4E25DA9D" w14:textId="77777777" w:rsidR="002220A4" w:rsidRPr="002C4467" w:rsidRDefault="004F6270">
            <w:pPr>
              <w:pStyle w:val="TableParagraph"/>
              <w:spacing w:before="13" w:line="240" w:lineRule="exact"/>
              <w:ind w:left="1915" w:right="1909"/>
              <w:jc w:val="center"/>
              <w:rPr>
                <w:i/>
                <w:sz w:val="18"/>
                <w:szCs w:val="18"/>
              </w:rPr>
            </w:pPr>
            <w:r w:rsidRPr="002C4467">
              <w:rPr>
                <w:i/>
                <w:sz w:val="18"/>
                <w:szCs w:val="18"/>
              </w:rPr>
              <w:t>PRODUITS</w:t>
            </w:r>
          </w:p>
        </w:tc>
        <w:tc>
          <w:tcPr>
            <w:tcW w:w="6570" w:type="dxa"/>
          </w:tcPr>
          <w:p w14:paraId="1D409AAB" w14:textId="77777777" w:rsidR="002220A4" w:rsidRPr="002C4467" w:rsidRDefault="004F6270">
            <w:pPr>
              <w:pStyle w:val="TableParagraph"/>
              <w:spacing w:line="234" w:lineRule="exact"/>
              <w:ind w:left="2340" w:right="2334"/>
              <w:jc w:val="center"/>
              <w:rPr>
                <w:rFonts w:ascii="Cambria"/>
                <w:sz w:val="18"/>
                <w:szCs w:val="18"/>
              </w:rPr>
            </w:pPr>
            <w:r w:rsidRPr="002C4467">
              <w:rPr>
                <w:rFonts w:ascii="Cambria"/>
                <w:sz w:val="18"/>
                <w:szCs w:val="18"/>
              </w:rPr>
              <w:t>NATURE - EXEMPLES</w:t>
            </w:r>
          </w:p>
        </w:tc>
      </w:tr>
      <w:tr w:rsidR="002220A4" w14:paraId="7BCB9CA5" w14:textId="77777777">
        <w:trPr>
          <w:trHeight w:val="489"/>
        </w:trPr>
        <w:tc>
          <w:tcPr>
            <w:tcW w:w="4707" w:type="dxa"/>
          </w:tcPr>
          <w:p w14:paraId="3BB24361" w14:textId="75DED163" w:rsidR="002220A4" w:rsidRPr="002C4467" w:rsidRDefault="007E1F1E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70</w:t>
            </w:r>
            <w:r w:rsidR="004F6270" w:rsidRPr="002C4467">
              <w:rPr>
                <w:b/>
                <w:color w:val="000099"/>
                <w:sz w:val="18"/>
                <w:szCs w:val="18"/>
              </w:rPr>
              <w:t>. Vente de produits finis, de marchandises,</w:t>
            </w:r>
          </w:p>
        </w:tc>
        <w:tc>
          <w:tcPr>
            <w:tcW w:w="6570" w:type="dxa"/>
          </w:tcPr>
          <w:p w14:paraId="40CFAF10" w14:textId="77777777" w:rsidR="002220A4" w:rsidRPr="002C4467" w:rsidRDefault="004F6270">
            <w:pPr>
              <w:pStyle w:val="TableParagraph"/>
              <w:spacing w:before="1"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Marchandises stockées ou non, revendues en l’état par l’association. Exemple :</w:t>
            </w:r>
          </w:p>
          <w:p w14:paraId="7A7BD5F2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vente d’articles aux couleurs de l’association (T-shirts, maillots, cabas, etc.)</w:t>
            </w:r>
          </w:p>
        </w:tc>
      </w:tr>
      <w:tr w:rsidR="002220A4" w14:paraId="0945E7B0" w14:textId="77777777">
        <w:trPr>
          <w:trHeight w:val="976"/>
        </w:trPr>
        <w:tc>
          <w:tcPr>
            <w:tcW w:w="4707" w:type="dxa"/>
          </w:tcPr>
          <w:p w14:paraId="4D457055" w14:textId="77777777" w:rsidR="002220A4" w:rsidRPr="002C4467" w:rsidRDefault="002220A4">
            <w:pPr>
              <w:pStyle w:val="TableParagraph"/>
              <w:ind w:left="0"/>
              <w:rPr>
                <w:rFonts w:ascii="Arial Narrow"/>
                <w:b/>
                <w:sz w:val="18"/>
                <w:szCs w:val="18"/>
              </w:rPr>
            </w:pPr>
          </w:p>
          <w:p w14:paraId="7BF35999" w14:textId="2645DBBF" w:rsidR="002220A4" w:rsidRPr="002C4467" w:rsidRDefault="007E1F1E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71</w:t>
            </w:r>
            <w:r w:rsidR="004F6270" w:rsidRPr="002C4467">
              <w:rPr>
                <w:b/>
                <w:color w:val="000099"/>
                <w:sz w:val="18"/>
                <w:szCs w:val="18"/>
              </w:rPr>
              <w:t>. Prestations de services</w:t>
            </w:r>
          </w:p>
        </w:tc>
        <w:tc>
          <w:tcPr>
            <w:tcW w:w="6570" w:type="dxa"/>
          </w:tcPr>
          <w:p w14:paraId="41C131ED" w14:textId="77777777" w:rsidR="002220A4" w:rsidRPr="002C4467" w:rsidRDefault="004F6270">
            <w:pPr>
              <w:pStyle w:val="TableParagraph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Services rendus et « facturés » par l’association à des tiers, des bénéficiaires, des adhérents, etc. Exemple : la « participation aux frais » pour conseils</w:t>
            </w:r>
          </w:p>
          <w:p w14:paraId="2BA527F1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juridiques d’associations de défense des droits ou pour représentations socio-</w:t>
            </w:r>
          </w:p>
          <w:p w14:paraId="79FA1007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culturelles.</w:t>
            </w:r>
          </w:p>
        </w:tc>
      </w:tr>
      <w:tr w:rsidR="002220A4" w14:paraId="789583B5" w14:textId="77777777">
        <w:trPr>
          <w:trHeight w:val="489"/>
        </w:trPr>
        <w:tc>
          <w:tcPr>
            <w:tcW w:w="4707" w:type="dxa"/>
          </w:tcPr>
          <w:p w14:paraId="59D60A40" w14:textId="157466FA" w:rsidR="002220A4" w:rsidRPr="002C4467" w:rsidRDefault="002220A4">
            <w:pPr>
              <w:pStyle w:val="TableParagraph"/>
              <w:spacing w:before="121"/>
              <w:rPr>
                <w:b/>
                <w:sz w:val="18"/>
                <w:szCs w:val="18"/>
              </w:rPr>
            </w:pPr>
          </w:p>
        </w:tc>
        <w:tc>
          <w:tcPr>
            <w:tcW w:w="6570" w:type="dxa"/>
          </w:tcPr>
          <w:p w14:paraId="4E38EAD3" w14:textId="2D9F4689" w:rsidR="002220A4" w:rsidRPr="002C4467" w:rsidRDefault="002220A4">
            <w:pPr>
              <w:pStyle w:val="TableParagraph"/>
              <w:spacing w:line="225" w:lineRule="exact"/>
              <w:rPr>
                <w:sz w:val="18"/>
                <w:szCs w:val="18"/>
              </w:rPr>
            </w:pPr>
          </w:p>
        </w:tc>
      </w:tr>
      <w:tr w:rsidR="002220A4" w14:paraId="415B4F6D" w14:textId="77777777">
        <w:trPr>
          <w:trHeight w:val="976"/>
        </w:trPr>
        <w:tc>
          <w:tcPr>
            <w:tcW w:w="4707" w:type="dxa"/>
          </w:tcPr>
          <w:p w14:paraId="1AEAAC8B" w14:textId="77777777" w:rsidR="002220A4" w:rsidRPr="002C4467" w:rsidRDefault="002220A4">
            <w:pPr>
              <w:pStyle w:val="TableParagraph"/>
              <w:spacing w:before="9"/>
              <w:ind w:left="0"/>
              <w:rPr>
                <w:rFonts w:ascii="Arial Narrow"/>
                <w:b/>
                <w:sz w:val="18"/>
                <w:szCs w:val="18"/>
              </w:rPr>
            </w:pPr>
          </w:p>
          <w:p w14:paraId="37EA18A7" w14:textId="77777777" w:rsidR="002220A4" w:rsidRPr="002C4467" w:rsidRDefault="004F6270">
            <w:pPr>
              <w:pStyle w:val="TableParagraph"/>
              <w:rPr>
                <w:sz w:val="18"/>
                <w:szCs w:val="18"/>
              </w:rPr>
            </w:pPr>
            <w:r w:rsidRPr="002C4467">
              <w:rPr>
                <w:b/>
                <w:color w:val="000099"/>
                <w:sz w:val="18"/>
                <w:szCs w:val="18"/>
              </w:rPr>
              <w:t>74. Subventions d’exploitation</w:t>
            </w:r>
            <w:r w:rsidRPr="002C4467">
              <w:rPr>
                <w:color w:val="000099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570" w:type="dxa"/>
          </w:tcPr>
          <w:p w14:paraId="2AC09570" w14:textId="77777777" w:rsidR="002220A4" w:rsidRPr="002C4467" w:rsidRDefault="004F6270">
            <w:pPr>
              <w:pStyle w:val="TableParagraph"/>
              <w:ind w:right="182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Subventions publiques ou privées, de fonctionnement (y compris fonctionnement global de la structure). « Fonds à engager » reçus en vue d’une opération préalablement déterminée. Aide forfaitaire à l’apprentissage</w:t>
            </w:r>
          </w:p>
          <w:p w14:paraId="3931AA34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de l’État.</w:t>
            </w:r>
          </w:p>
        </w:tc>
      </w:tr>
      <w:tr w:rsidR="002220A4" w14:paraId="3066CA98" w14:textId="77777777">
        <w:trPr>
          <w:trHeight w:val="489"/>
        </w:trPr>
        <w:tc>
          <w:tcPr>
            <w:tcW w:w="4707" w:type="dxa"/>
          </w:tcPr>
          <w:p w14:paraId="1F906D96" w14:textId="535A9A70" w:rsidR="002220A4" w:rsidRPr="002C4467" w:rsidRDefault="00A95108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744. </w:t>
            </w:r>
            <w:r w:rsidR="004F6270" w:rsidRPr="002C4467">
              <w:rPr>
                <w:sz w:val="18"/>
                <w:szCs w:val="18"/>
              </w:rPr>
              <w:t>Commune(s), Communauté(s) de communes ou</w:t>
            </w:r>
          </w:p>
          <w:p w14:paraId="02C8C8D8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d’agglomérations</w:t>
            </w:r>
          </w:p>
        </w:tc>
        <w:tc>
          <w:tcPr>
            <w:tcW w:w="6570" w:type="dxa"/>
          </w:tcPr>
          <w:p w14:paraId="6BCDC688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 xml:space="preserve">Lister, identifier les collectivités sollicitées. Préciser le cas échant si </w:t>
            </w:r>
            <w:proofErr w:type="spellStart"/>
            <w:r w:rsidRPr="002C4467">
              <w:rPr>
                <w:sz w:val="18"/>
                <w:szCs w:val="18"/>
              </w:rPr>
              <w:t>co</w:t>
            </w:r>
            <w:proofErr w:type="spellEnd"/>
            <w:r w:rsidRPr="002C4467">
              <w:rPr>
                <w:sz w:val="18"/>
                <w:szCs w:val="18"/>
              </w:rPr>
              <w:t>-</w:t>
            </w:r>
          </w:p>
          <w:p w14:paraId="504634DC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financement</w:t>
            </w:r>
          </w:p>
        </w:tc>
      </w:tr>
      <w:tr w:rsidR="002220A4" w14:paraId="741D0A75" w14:textId="77777777">
        <w:trPr>
          <w:trHeight w:val="489"/>
        </w:trPr>
        <w:tc>
          <w:tcPr>
            <w:tcW w:w="4707" w:type="dxa"/>
          </w:tcPr>
          <w:p w14:paraId="2BAAFE75" w14:textId="55E39161" w:rsidR="002220A4" w:rsidRPr="002C4467" w:rsidRDefault="00A95108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749. </w:t>
            </w:r>
            <w:r w:rsidR="004F6270" w:rsidRPr="002C4467">
              <w:rPr>
                <w:sz w:val="18"/>
                <w:szCs w:val="18"/>
              </w:rPr>
              <w:t>Aides privées</w:t>
            </w:r>
          </w:p>
        </w:tc>
        <w:tc>
          <w:tcPr>
            <w:tcW w:w="6570" w:type="dxa"/>
          </w:tcPr>
          <w:p w14:paraId="59F0978F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Subventions privées ne relevant pas des dons ni du mécénat d’entreprises (cf.</w:t>
            </w:r>
          </w:p>
          <w:p w14:paraId="7DF3269B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 xml:space="preserve">ci-dessous ligne </w:t>
            </w:r>
            <w:r w:rsidRPr="002C4467">
              <w:rPr>
                <w:i/>
                <w:sz w:val="18"/>
                <w:szCs w:val="18"/>
              </w:rPr>
              <w:t>758.</w:t>
            </w:r>
            <w:r w:rsidRPr="002C4467">
              <w:rPr>
                <w:sz w:val="18"/>
                <w:szCs w:val="18"/>
              </w:rPr>
              <w:t>) ; par exemple fonds provenant d’une fondation.</w:t>
            </w:r>
          </w:p>
        </w:tc>
      </w:tr>
      <w:tr w:rsidR="002220A4" w14:paraId="523D9055" w14:textId="77777777">
        <w:trPr>
          <w:trHeight w:val="731"/>
        </w:trPr>
        <w:tc>
          <w:tcPr>
            <w:tcW w:w="4707" w:type="dxa"/>
          </w:tcPr>
          <w:p w14:paraId="192717FA" w14:textId="77777777" w:rsidR="002220A4" w:rsidRPr="002C4467" w:rsidRDefault="004F6270">
            <w:pPr>
              <w:pStyle w:val="TableParagraph"/>
              <w:spacing w:line="243" w:lineRule="exact"/>
              <w:rPr>
                <w:b/>
                <w:sz w:val="18"/>
                <w:szCs w:val="18"/>
              </w:rPr>
            </w:pPr>
            <w:r w:rsidRPr="002C4467">
              <w:rPr>
                <w:b/>
                <w:color w:val="000099"/>
                <w:sz w:val="18"/>
                <w:szCs w:val="18"/>
              </w:rPr>
              <w:t>75 – Autres produits de gestion courante</w:t>
            </w:r>
          </w:p>
        </w:tc>
        <w:tc>
          <w:tcPr>
            <w:tcW w:w="6570" w:type="dxa"/>
          </w:tcPr>
          <w:p w14:paraId="0BCF93D6" w14:textId="77777777" w:rsidR="002220A4" w:rsidRPr="002C4467" w:rsidRDefault="004F6270">
            <w:pPr>
              <w:pStyle w:val="TableParagraph"/>
              <w:ind w:right="81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Remboursements de frais au titre de la formation professionnelle ; redevances pour concessions, brevets, licences, etc. ; complément de rémunération des</w:t>
            </w:r>
          </w:p>
          <w:p w14:paraId="35672D31" w14:textId="77777777" w:rsidR="002220A4" w:rsidRPr="002C4467" w:rsidRDefault="004F6270">
            <w:pPr>
              <w:pStyle w:val="TableParagraph"/>
              <w:spacing w:line="224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personnes handicapées (E.S.A.T)</w:t>
            </w:r>
          </w:p>
        </w:tc>
      </w:tr>
      <w:tr w:rsidR="002220A4" w14:paraId="7584E036" w14:textId="77777777">
        <w:trPr>
          <w:trHeight w:val="530"/>
        </w:trPr>
        <w:tc>
          <w:tcPr>
            <w:tcW w:w="4707" w:type="dxa"/>
          </w:tcPr>
          <w:p w14:paraId="1ED6FD6C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756. Cotisations</w:t>
            </w:r>
          </w:p>
        </w:tc>
        <w:tc>
          <w:tcPr>
            <w:tcW w:w="6570" w:type="dxa"/>
          </w:tcPr>
          <w:p w14:paraId="38C4EB55" w14:textId="77777777" w:rsidR="002220A4" w:rsidRPr="002C4467" w:rsidRDefault="004F6270">
            <w:pPr>
              <w:pStyle w:val="TableParagraph"/>
              <w:spacing w:before="20"/>
              <w:ind w:right="486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Distinguer les cotisations avec et sans contrepartie (dans ce dernier cas -&gt; dons : ci-dessous)</w:t>
            </w:r>
          </w:p>
        </w:tc>
      </w:tr>
      <w:tr w:rsidR="002220A4" w14:paraId="75DABDDE" w14:textId="77777777">
        <w:trPr>
          <w:trHeight w:val="529"/>
        </w:trPr>
        <w:tc>
          <w:tcPr>
            <w:tcW w:w="4707" w:type="dxa"/>
          </w:tcPr>
          <w:p w14:paraId="059A6AA3" w14:textId="26577677" w:rsidR="002220A4" w:rsidRPr="002C4467" w:rsidRDefault="00A95108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  <w:r w:rsidR="004F6270" w:rsidRPr="002C4467">
              <w:rPr>
                <w:sz w:val="18"/>
                <w:szCs w:val="18"/>
              </w:rPr>
              <w:t>. Dons manuels - Mécénat</w:t>
            </w:r>
          </w:p>
        </w:tc>
        <w:tc>
          <w:tcPr>
            <w:tcW w:w="6570" w:type="dxa"/>
          </w:tcPr>
          <w:p w14:paraId="0FF99BCD" w14:textId="77777777" w:rsidR="002220A4" w:rsidRPr="002C4467" w:rsidRDefault="004F6270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Distinguer si possible les dons affectés (à une cause ou un objet bien précis) et les non affectés. Dons provenant du Mécénat.</w:t>
            </w:r>
          </w:p>
        </w:tc>
      </w:tr>
      <w:tr w:rsidR="002220A4" w14:paraId="69C5ED5D" w14:textId="77777777">
        <w:trPr>
          <w:trHeight w:val="489"/>
        </w:trPr>
        <w:tc>
          <w:tcPr>
            <w:tcW w:w="4707" w:type="dxa"/>
          </w:tcPr>
          <w:p w14:paraId="63B2E8E7" w14:textId="77777777" w:rsidR="002220A4" w:rsidRPr="002C4467" w:rsidRDefault="004F6270">
            <w:pPr>
              <w:pStyle w:val="TableParagraph"/>
              <w:spacing w:line="243" w:lineRule="exact"/>
              <w:rPr>
                <w:b/>
                <w:sz w:val="18"/>
                <w:szCs w:val="18"/>
              </w:rPr>
            </w:pPr>
            <w:r w:rsidRPr="002C4467">
              <w:rPr>
                <w:b/>
                <w:color w:val="000099"/>
                <w:sz w:val="18"/>
                <w:szCs w:val="18"/>
              </w:rPr>
              <w:t>76. Produits financiers</w:t>
            </w:r>
          </w:p>
        </w:tc>
        <w:tc>
          <w:tcPr>
            <w:tcW w:w="6570" w:type="dxa"/>
          </w:tcPr>
          <w:p w14:paraId="619DDE7A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Revenus et intérêts des différents placements (Livret A, actions, valeurs</w:t>
            </w:r>
          </w:p>
          <w:p w14:paraId="006CD221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 xml:space="preserve">mobilières de </w:t>
            </w:r>
            <w:proofErr w:type="gramStart"/>
            <w:r w:rsidRPr="002C4467">
              <w:rPr>
                <w:sz w:val="18"/>
                <w:szCs w:val="18"/>
              </w:rPr>
              <w:t>placement…)</w:t>
            </w:r>
            <w:proofErr w:type="gramEnd"/>
            <w:r w:rsidRPr="002C4467">
              <w:rPr>
                <w:sz w:val="18"/>
                <w:szCs w:val="18"/>
              </w:rPr>
              <w:t>.</w:t>
            </w:r>
          </w:p>
        </w:tc>
      </w:tr>
      <w:tr w:rsidR="002220A4" w14:paraId="1F236ADE" w14:textId="77777777">
        <w:trPr>
          <w:trHeight w:val="976"/>
        </w:trPr>
        <w:tc>
          <w:tcPr>
            <w:tcW w:w="4707" w:type="dxa"/>
          </w:tcPr>
          <w:p w14:paraId="692FFD86" w14:textId="77777777" w:rsidR="002220A4" w:rsidRPr="002C4467" w:rsidRDefault="004F6270">
            <w:pPr>
              <w:pStyle w:val="TableParagraph"/>
              <w:spacing w:line="243" w:lineRule="exact"/>
              <w:rPr>
                <w:b/>
                <w:sz w:val="18"/>
                <w:szCs w:val="18"/>
              </w:rPr>
            </w:pPr>
            <w:r w:rsidRPr="002C4467">
              <w:rPr>
                <w:b/>
                <w:color w:val="000099"/>
                <w:sz w:val="18"/>
                <w:szCs w:val="18"/>
              </w:rPr>
              <w:t>77. Produits exceptionnels</w:t>
            </w:r>
          </w:p>
        </w:tc>
        <w:tc>
          <w:tcPr>
            <w:tcW w:w="6570" w:type="dxa"/>
          </w:tcPr>
          <w:p w14:paraId="711DE2D5" w14:textId="77777777" w:rsidR="002220A4" w:rsidRPr="002C4467" w:rsidRDefault="004F6270">
            <w:pPr>
              <w:pStyle w:val="TableParagraph"/>
              <w:ind w:right="113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Ne se rapportant pas à l’activité courante et normale de l’association : libéralités reçues (donations entre vifs et legs testamentaires) ; prix de cession des immobilisations ; quote-part de subventions</w:t>
            </w:r>
            <w:r w:rsidRPr="002C4467">
              <w:rPr>
                <w:sz w:val="18"/>
                <w:szCs w:val="18"/>
                <w:u w:val="single"/>
              </w:rPr>
              <w:t xml:space="preserve"> d’investissement</w:t>
            </w:r>
            <w:r w:rsidRPr="002C4467">
              <w:rPr>
                <w:sz w:val="18"/>
                <w:szCs w:val="18"/>
              </w:rPr>
              <w:t xml:space="preserve"> virée au</w:t>
            </w:r>
          </w:p>
          <w:p w14:paraId="2293E776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résultat de l’exercice</w:t>
            </w:r>
          </w:p>
        </w:tc>
      </w:tr>
      <w:tr w:rsidR="002220A4" w14:paraId="7E548658" w14:textId="77777777">
        <w:trPr>
          <w:trHeight w:val="976"/>
        </w:trPr>
        <w:tc>
          <w:tcPr>
            <w:tcW w:w="4707" w:type="dxa"/>
          </w:tcPr>
          <w:p w14:paraId="7945EE35" w14:textId="0475B2F2" w:rsidR="002220A4" w:rsidRPr="00A95108" w:rsidRDefault="004F6270" w:rsidP="00A95108">
            <w:pPr>
              <w:pStyle w:val="TableParagraph"/>
              <w:spacing w:line="243" w:lineRule="exact"/>
              <w:rPr>
                <w:b/>
                <w:color w:val="000090"/>
                <w:sz w:val="18"/>
                <w:szCs w:val="18"/>
              </w:rPr>
            </w:pPr>
            <w:r w:rsidRPr="00A95108">
              <w:rPr>
                <w:b/>
                <w:color w:val="000090"/>
                <w:sz w:val="18"/>
                <w:szCs w:val="18"/>
              </w:rPr>
              <w:t>78. Reprises sur amortissements, provisions</w:t>
            </w:r>
          </w:p>
        </w:tc>
        <w:tc>
          <w:tcPr>
            <w:tcW w:w="6570" w:type="dxa"/>
          </w:tcPr>
          <w:p w14:paraId="0AD05314" w14:textId="77777777" w:rsidR="002220A4" w:rsidRPr="002C4467" w:rsidRDefault="004F6270">
            <w:pPr>
              <w:pStyle w:val="TableParagraph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Par exemple reprise d’une provision antérieurement passée en comptabilité et dont la charge devient certaine, effective et définitive. Ou reprise des</w:t>
            </w:r>
          </w:p>
          <w:p w14:paraId="750FE86D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amortissements lors de la vente d’un bien immobilisé inscrit à l’actif.</w:t>
            </w:r>
          </w:p>
        </w:tc>
      </w:tr>
      <w:tr w:rsidR="002220A4" w14:paraId="4F70C904" w14:textId="77777777">
        <w:trPr>
          <w:trHeight w:val="732"/>
        </w:trPr>
        <w:tc>
          <w:tcPr>
            <w:tcW w:w="4707" w:type="dxa"/>
          </w:tcPr>
          <w:p w14:paraId="0BB2DBC7" w14:textId="77777777" w:rsidR="002220A4" w:rsidRPr="002C4467" w:rsidRDefault="004F6270">
            <w:pPr>
              <w:pStyle w:val="TableParagraph"/>
              <w:spacing w:line="243" w:lineRule="exact"/>
              <w:rPr>
                <w:b/>
                <w:sz w:val="18"/>
                <w:szCs w:val="18"/>
              </w:rPr>
            </w:pPr>
            <w:r w:rsidRPr="002C4467">
              <w:rPr>
                <w:b/>
                <w:color w:val="000099"/>
                <w:sz w:val="18"/>
                <w:szCs w:val="18"/>
              </w:rPr>
              <w:t>79. Transfert de charges</w:t>
            </w:r>
          </w:p>
        </w:tc>
        <w:tc>
          <w:tcPr>
            <w:tcW w:w="6570" w:type="dxa"/>
          </w:tcPr>
          <w:p w14:paraId="67A613DE" w14:textId="77777777" w:rsidR="002220A4" w:rsidRPr="002C4467" w:rsidRDefault="004F6270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Le transfert de charges permet de neutraliser une charge d’exploitation</w:t>
            </w:r>
          </w:p>
          <w:p w14:paraId="69551CCA" w14:textId="77777777" w:rsidR="002220A4" w:rsidRPr="002C4467" w:rsidRDefault="004F6270">
            <w:pPr>
              <w:pStyle w:val="TableParagraph"/>
              <w:spacing w:line="244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comptabilisée en cours d’exercice, par exemple pour la rattacher à l’exercice</w:t>
            </w:r>
          </w:p>
          <w:p w14:paraId="013E55DE" w14:textId="77777777" w:rsidR="002220A4" w:rsidRPr="002C4467" w:rsidRDefault="004F6270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2C4467">
              <w:rPr>
                <w:sz w:val="18"/>
                <w:szCs w:val="18"/>
              </w:rPr>
              <w:t>suivant.</w:t>
            </w:r>
          </w:p>
        </w:tc>
      </w:tr>
    </w:tbl>
    <w:p w14:paraId="6DD1DAC2" w14:textId="77777777" w:rsidR="002220A4" w:rsidRDefault="002220A4">
      <w:pPr>
        <w:pStyle w:val="Corpsdetexte"/>
        <w:rPr>
          <w:rFonts w:ascii="Arial Narrow"/>
          <w:b/>
          <w:sz w:val="20"/>
        </w:rPr>
      </w:pPr>
    </w:p>
    <w:p w14:paraId="26C235C5" w14:textId="77777777" w:rsidR="002220A4" w:rsidRDefault="002220A4">
      <w:pPr>
        <w:pStyle w:val="Corpsdetexte"/>
        <w:rPr>
          <w:rFonts w:ascii="Arial Narrow"/>
          <w:b/>
          <w:sz w:val="20"/>
        </w:rPr>
      </w:pPr>
    </w:p>
    <w:p w14:paraId="0395929F" w14:textId="77777777" w:rsidR="00223C86" w:rsidRDefault="00223C86">
      <w:pPr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br w:type="page"/>
      </w:r>
    </w:p>
    <w:p w14:paraId="53B11664" w14:textId="0743185E" w:rsidR="002220A4" w:rsidRPr="00412667" w:rsidRDefault="00223C86" w:rsidP="00412667">
      <w:pPr>
        <w:pStyle w:val="Heading2"/>
        <w:tabs>
          <w:tab w:val="left" w:pos="743"/>
          <w:tab w:val="left" w:pos="744"/>
        </w:tabs>
        <w:ind w:firstLine="0"/>
      </w:pPr>
      <w:r w:rsidRPr="002C4467">
        <w:rPr>
          <w:color w:val="000080"/>
        </w:rPr>
        <w:lastRenderedPageBreak/>
        <w:t>Les contributions volontaires :</w:t>
      </w:r>
    </w:p>
    <w:tbl>
      <w:tblPr>
        <w:tblStyle w:val="TableNormal"/>
        <w:tblpPr w:leftFromText="141" w:rightFromText="141" w:vertAnchor="page" w:horzAnchor="page" w:tblpX="481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592"/>
        <w:gridCol w:w="2594"/>
        <w:gridCol w:w="2981"/>
      </w:tblGrid>
      <w:tr w:rsidR="0098797A" w:rsidRPr="002C4467" w14:paraId="2B6BEAFA" w14:textId="77777777" w:rsidTr="0098797A">
        <w:trPr>
          <w:trHeight w:val="733"/>
        </w:trPr>
        <w:tc>
          <w:tcPr>
            <w:tcW w:w="10999" w:type="dxa"/>
            <w:gridSpan w:val="4"/>
            <w:shd w:val="clear" w:color="auto" w:fill="E6E6E6"/>
          </w:tcPr>
          <w:p w14:paraId="06F01559" w14:textId="77777777" w:rsidR="0098797A" w:rsidRPr="002C4467" w:rsidRDefault="0098797A" w:rsidP="0098797A">
            <w:pPr>
              <w:pStyle w:val="TableParagraph"/>
              <w:tabs>
                <w:tab w:val="left" w:pos="8379"/>
              </w:tabs>
              <w:spacing w:line="343" w:lineRule="exact"/>
              <w:ind w:left="3663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b/>
                <w:sz w:val="18"/>
                <w:szCs w:val="18"/>
              </w:rPr>
              <w:t>CONTRIBUTIONS</w:t>
            </w:r>
            <w:r w:rsidRPr="002C4467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 </w:t>
            </w:r>
            <w:r w:rsidRPr="002C4467">
              <w:rPr>
                <w:rFonts w:asciiTheme="minorHAnsi" w:hAnsiTheme="minorHAnsi"/>
                <w:b/>
                <w:sz w:val="18"/>
                <w:szCs w:val="18"/>
              </w:rPr>
              <w:t>VOLONTAIRES</w:t>
            </w:r>
            <w:r w:rsidRPr="002C4467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14:paraId="436FA231" w14:textId="77777777" w:rsidR="0098797A" w:rsidRPr="002C4467" w:rsidRDefault="0098797A" w:rsidP="0098797A">
            <w:pPr>
              <w:pStyle w:val="TableParagraph"/>
              <w:spacing w:line="194" w:lineRule="exact"/>
              <w:ind w:left="3119" w:right="356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C4467">
              <w:rPr>
                <w:rFonts w:asciiTheme="minorHAnsi" w:hAnsiTheme="minorHAnsi"/>
                <w:i/>
                <w:sz w:val="18"/>
                <w:szCs w:val="18"/>
              </w:rPr>
              <w:t>La comptabilisation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des charges et des produits de </w:t>
            </w:r>
            <w:r w:rsidRPr="002C4467">
              <w:rPr>
                <w:rFonts w:asciiTheme="minorHAnsi" w:hAnsiTheme="minorHAnsi"/>
                <w:i/>
                <w:sz w:val="18"/>
                <w:szCs w:val="18"/>
              </w:rPr>
              <w:t>classe 8</w:t>
            </w:r>
          </w:p>
          <w:p w14:paraId="2CAE07BF" w14:textId="77777777" w:rsidR="0098797A" w:rsidRPr="002C4467" w:rsidRDefault="0098797A" w:rsidP="0098797A">
            <w:pPr>
              <w:pStyle w:val="TableParagraph"/>
              <w:spacing w:line="177" w:lineRule="exact"/>
              <w:ind w:left="3574" w:right="3568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C4467">
              <w:rPr>
                <w:rFonts w:asciiTheme="minorHAnsi" w:hAnsiTheme="minorHAnsi"/>
                <w:i/>
                <w:sz w:val="18"/>
                <w:szCs w:val="18"/>
              </w:rPr>
              <w:t>n’a pas d’incidence sur le résultat (bénéfice/perte)</w:t>
            </w:r>
          </w:p>
        </w:tc>
      </w:tr>
      <w:tr w:rsidR="0098797A" w:rsidRPr="002C4467" w14:paraId="21465786" w14:textId="77777777" w:rsidTr="0098797A">
        <w:trPr>
          <w:trHeight w:val="878"/>
        </w:trPr>
        <w:tc>
          <w:tcPr>
            <w:tcW w:w="2832" w:type="dxa"/>
          </w:tcPr>
          <w:p w14:paraId="66224253" w14:textId="77777777" w:rsidR="0098797A" w:rsidRDefault="0098797A" w:rsidP="0098797A">
            <w:pPr>
              <w:pStyle w:val="TableParagraph"/>
              <w:ind w:right="217"/>
              <w:rPr>
                <w:rFonts w:asciiTheme="minorHAnsi" w:hAnsiTheme="minorHAnsi"/>
                <w:b/>
                <w:color w:val="000080"/>
                <w:sz w:val="18"/>
                <w:szCs w:val="18"/>
              </w:rPr>
            </w:pPr>
          </w:p>
          <w:p w14:paraId="4B574B42" w14:textId="77777777" w:rsidR="0098797A" w:rsidRPr="002C4467" w:rsidRDefault="0098797A" w:rsidP="0098797A">
            <w:pPr>
              <w:pStyle w:val="TableParagraph"/>
              <w:ind w:right="217"/>
              <w:rPr>
                <w:rFonts w:asciiTheme="minorHAnsi" w:hAnsiTheme="minorHAnsi"/>
                <w:b/>
                <w:sz w:val="18"/>
                <w:szCs w:val="18"/>
              </w:rPr>
            </w:pPr>
            <w:r w:rsidRPr="002C4467">
              <w:rPr>
                <w:rFonts w:asciiTheme="minorHAnsi" w:hAnsiTheme="minorHAnsi"/>
                <w:b/>
                <w:color w:val="000080"/>
                <w:sz w:val="18"/>
                <w:szCs w:val="18"/>
              </w:rPr>
              <w:t>86 - Emplois des contributions volontaires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C4467">
              <w:rPr>
                <w:rFonts w:asciiTheme="minorHAnsi" w:hAnsiTheme="minorHAnsi"/>
                <w:b/>
                <w:color w:val="000080"/>
                <w:sz w:val="18"/>
                <w:szCs w:val="18"/>
              </w:rPr>
              <w:t>en nature</w:t>
            </w:r>
          </w:p>
        </w:tc>
        <w:tc>
          <w:tcPr>
            <w:tcW w:w="2592" w:type="dxa"/>
          </w:tcPr>
          <w:p w14:paraId="6EEF0C66" w14:textId="77777777" w:rsidR="0098797A" w:rsidRPr="002C4467" w:rsidRDefault="0098797A" w:rsidP="0098797A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94" w:type="dxa"/>
          </w:tcPr>
          <w:p w14:paraId="63BB94B2" w14:textId="77777777" w:rsidR="0098797A" w:rsidRPr="002C4467" w:rsidRDefault="0098797A" w:rsidP="0098797A">
            <w:pPr>
              <w:pStyle w:val="TableParagraph"/>
              <w:spacing w:before="145"/>
              <w:ind w:righ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2C4467">
              <w:rPr>
                <w:rFonts w:asciiTheme="minorHAnsi" w:hAnsiTheme="minorHAnsi"/>
                <w:b/>
                <w:color w:val="000080"/>
                <w:sz w:val="18"/>
                <w:szCs w:val="18"/>
              </w:rPr>
              <w:t>87 - Contributions volontaires en nature</w:t>
            </w:r>
          </w:p>
        </w:tc>
        <w:tc>
          <w:tcPr>
            <w:tcW w:w="2981" w:type="dxa"/>
            <w:vMerge w:val="restart"/>
          </w:tcPr>
          <w:p w14:paraId="2E446361" w14:textId="77777777" w:rsidR="0098797A" w:rsidRPr="002C4467" w:rsidRDefault="0098797A" w:rsidP="0098797A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10A55D9A" w14:textId="77777777" w:rsidR="0098797A" w:rsidRPr="002C4467" w:rsidRDefault="0098797A" w:rsidP="0098797A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33049CDC" w14:textId="77777777" w:rsidR="0098797A" w:rsidRPr="002C4467" w:rsidRDefault="0098797A" w:rsidP="0098797A">
            <w:pPr>
              <w:pStyle w:val="TableParagraph"/>
              <w:spacing w:before="6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3027B70" w14:textId="77777777" w:rsidR="0098797A" w:rsidRPr="002C4467" w:rsidRDefault="0098797A" w:rsidP="0098797A">
            <w:pPr>
              <w:pStyle w:val="TableParagraph"/>
              <w:ind w:left="71" w:right="69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Les contributions volontaires sont, par nature, effectuées à titre gratuit. Elles correspondent au bénévolat, aux mises à disposition de personnes ainsi que de biens meubles ou immeubles, auxquels il convient d'assimiler les dons en nature redistribués ou</w:t>
            </w:r>
            <w:r w:rsidRPr="002C4467"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 w:rsidRPr="002C4467">
              <w:rPr>
                <w:rFonts w:asciiTheme="minorHAnsi" w:hAnsiTheme="minorHAnsi"/>
                <w:sz w:val="18"/>
                <w:szCs w:val="18"/>
              </w:rPr>
              <w:t>consommés en l'état par</w:t>
            </w:r>
            <w:r w:rsidRPr="002C4467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C4467">
              <w:rPr>
                <w:rFonts w:asciiTheme="minorHAnsi" w:hAnsiTheme="minorHAnsi"/>
                <w:sz w:val="18"/>
                <w:szCs w:val="18"/>
              </w:rPr>
              <w:t>l'association.</w:t>
            </w:r>
          </w:p>
        </w:tc>
      </w:tr>
      <w:tr w:rsidR="0098797A" w:rsidRPr="002C4467" w14:paraId="0D89FA39" w14:textId="77777777" w:rsidTr="0098797A">
        <w:trPr>
          <w:trHeight w:val="976"/>
        </w:trPr>
        <w:tc>
          <w:tcPr>
            <w:tcW w:w="2832" w:type="dxa"/>
          </w:tcPr>
          <w:p w14:paraId="22986F5F" w14:textId="77777777" w:rsidR="0098797A" w:rsidRPr="002C4467" w:rsidRDefault="0098797A" w:rsidP="0098797A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CF5521F" w14:textId="77777777" w:rsidR="0098797A" w:rsidRPr="002C4467" w:rsidRDefault="0098797A" w:rsidP="0098797A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860 - Secours en nature</w:t>
            </w:r>
          </w:p>
        </w:tc>
        <w:tc>
          <w:tcPr>
            <w:tcW w:w="2592" w:type="dxa"/>
          </w:tcPr>
          <w:p w14:paraId="7A5C5B74" w14:textId="77777777" w:rsidR="0098797A" w:rsidRPr="002C4467" w:rsidRDefault="0098797A" w:rsidP="0098797A">
            <w:pPr>
              <w:pStyle w:val="TableParagraph"/>
              <w:ind w:right="453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Dons alimentaires et vestimentaires, mise à disposition éventuelle de</w:t>
            </w:r>
          </w:p>
          <w:p w14:paraId="442D7C6F" w14:textId="77777777" w:rsidR="0098797A" w:rsidRPr="002C4467" w:rsidRDefault="0098797A" w:rsidP="0098797A">
            <w:pPr>
              <w:pStyle w:val="TableParagraph"/>
              <w:spacing w:line="225" w:lineRule="exact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personnel…</w:t>
            </w:r>
          </w:p>
        </w:tc>
        <w:tc>
          <w:tcPr>
            <w:tcW w:w="2594" w:type="dxa"/>
          </w:tcPr>
          <w:p w14:paraId="200B7B94" w14:textId="1D707EE9" w:rsidR="0098797A" w:rsidRPr="002C4467" w:rsidRDefault="000A11E4" w:rsidP="0098797A">
            <w:pPr>
              <w:pStyle w:val="TableParagraph"/>
              <w:spacing w:before="49"/>
              <w:ind w:left="70" w:right="63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870 - Bénévolat (et personnel mis à </w:t>
            </w:r>
            <w:r w:rsidR="0098797A" w:rsidRPr="002C4467">
              <w:rPr>
                <w:rFonts w:asciiTheme="minorHAnsi" w:hAnsiTheme="minorHAnsi"/>
                <w:sz w:val="18"/>
                <w:szCs w:val="18"/>
              </w:rPr>
              <w:t>disposition)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14:paraId="73909AA7" w14:textId="77777777" w:rsidR="0098797A" w:rsidRPr="002C4467" w:rsidRDefault="0098797A" w:rsidP="00987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97A" w:rsidRPr="002C4467" w14:paraId="2CFF6898" w14:textId="77777777" w:rsidTr="0098797A">
        <w:trPr>
          <w:trHeight w:val="585"/>
        </w:trPr>
        <w:tc>
          <w:tcPr>
            <w:tcW w:w="2832" w:type="dxa"/>
          </w:tcPr>
          <w:p w14:paraId="0151126F" w14:textId="77777777" w:rsidR="0098797A" w:rsidRPr="002C4467" w:rsidRDefault="0098797A" w:rsidP="0098797A">
            <w:pPr>
              <w:pStyle w:val="TableParagraph"/>
              <w:spacing w:line="292" w:lineRule="exact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861 - Mise à disposition</w:t>
            </w:r>
          </w:p>
          <w:p w14:paraId="1E3CE8DE" w14:textId="77777777" w:rsidR="0098797A" w:rsidRPr="002C4467" w:rsidRDefault="0098797A" w:rsidP="0098797A">
            <w:pPr>
              <w:pStyle w:val="TableParagraph"/>
              <w:spacing w:line="273" w:lineRule="exact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gratuite de biens</w:t>
            </w:r>
          </w:p>
        </w:tc>
        <w:tc>
          <w:tcPr>
            <w:tcW w:w="2592" w:type="dxa"/>
          </w:tcPr>
          <w:p w14:paraId="21BE5D80" w14:textId="77777777" w:rsidR="0098797A" w:rsidRPr="002C4467" w:rsidRDefault="0098797A" w:rsidP="0098797A">
            <w:pPr>
              <w:pStyle w:val="TableParagraph"/>
              <w:spacing w:before="49"/>
              <w:ind w:right="206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Mise à disposition de locaux ou de matériel…</w:t>
            </w:r>
          </w:p>
        </w:tc>
        <w:tc>
          <w:tcPr>
            <w:tcW w:w="2594" w:type="dxa"/>
          </w:tcPr>
          <w:p w14:paraId="1F15B61B" w14:textId="77777777" w:rsidR="0098797A" w:rsidRPr="002C4467" w:rsidRDefault="0098797A" w:rsidP="0098797A">
            <w:pPr>
              <w:pStyle w:val="TableParagraph"/>
              <w:spacing w:line="292" w:lineRule="exact"/>
              <w:ind w:left="70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871 - Prestations en</w:t>
            </w:r>
          </w:p>
          <w:p w14:paraId="1EF7E74A" w14:textId="77777777" w:rsidR="0098797A" w:rsidRPr="002C4467" w:rsidRDefault="0098797A" w:rsidP="0098797A">
            <w:pPr>
              <w:pStyle w:val="TableParagraph"/>
              <w:spacing w:line="273" w:lineRule="exact"/>
              <w:ind w:left="70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nature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14:paraId="2770C9EE" w14:textId="77777777" w:rsidR="0098797A" w:rsidRPr="002C4467" w:rsidRDefault="0098797A" w:rsidP="00987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97A" w:rsidRPr="002C4467" w14:paraId="28DB4679" w14:textId="77777777" w:rsidTr="0098797A">
        <w:trPr>
          <w:trHeight w:val="733"/>
        </w:trPr>
        <w:tc>
          <w:tcPr>
            <w:tcW w:w="2832" w:type="dxa"/>
          </w:tcPr>
          <w:p w14:paraId="5D5C6918" w14:textId="77777777" w:rsidR="0098797A" w:rsidRPr="002C4467" w:rsidRDefault="0098797A" w:rsidP="0098797A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3D38A60F" w14:textId="77777777" w:rsidR="0098797A" w:rsidRPr="002C4467" w:rsidRDefault="0098797A" w:rsidP="0098797A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862 - Prestations</w:t>
            </w:r>
          </w:p>
        </w:tc>
        <w:tc>
          <w:tcPr>
            <w:tcW w:w="2592" w:type="dxa"/>
          </w:tcPr>
          <w:p w14:paraId="414751A2" w14:textId="77777777" w:rsidR="0098797A" w:rsidRPr="002C4467" w:rsidRDefault="0098797A" w:rsidP="0098797A">
            <w:pPr>
              <w:pStyle w:val="TableParagraph"/>
              <w:spacing w:before="1"/>
              <w:ind w:right="219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Prestations juridiques ou de communication, plateforme</w:t>
            </w:r>
          </w:p>
          <w:p w14:paraId="681398ED" w14:textId="77777777" w:rsidR="0098797A" w:rsidRPr="002C4467" w:rsidRDefault="0098797A" w:rsidP="0098797A">
            <w:pPr>
              <w:pStyle w:val="TableParagraph"/>
              <w:spacing w:line="224" w:lineRule="exact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téléphonique offerte…</w:t>
            </w:r>
          </w:p>
        </w:tc>
        <w:tc>
          <w:tcPr>
            <w:tcW w:w="2594" w:type="dxa"/>
          </w:tcPr>
          <w:p w14:paraId="52DEBD93" w14:textId="77777777" w:rsidR="0098797A" w:rsidRPr="002C4467" w:rsidRDefault="0098797A" w:rsidP="0098797A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14:paraId="461B8572" w14:textId="77777777" w:rsidR="0098797A" w:rsidRPr="002C4467" w:rsidRDefault="0098797A" w:rsidP="00987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97A" w:rsidRPr="002C4467" w14:paraId="62F62B27" w14:textId="77777777" w:rsidTr="0098797A">
        <w:trPr>
          <w:trHeight w:val="486"/>
        </w:trPr>
        <w:tc>
          <w:tcPr>
            <w:tcW w:w="2832" w:type="dxa"/>
          </w:tcPr>
          <w:p w14:paraId="7F2B648C" w14:textId="77777777" w:rsidR="0098797A" w:rsidRPr="002C4467" w:rsidRDefault="0098797A" w:rsidP="0098797A">
            <w:pPr>
              <w:pStyle w:val="TableParagraph"/>
              <w:spacing w:before="97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864 - Personnel bénévole</w:t>
            </w:r>
          </w:p>
        </w:tc>
        <w:tc>
          <w:tcPr>
            <w:tcW w:w="2592" w:type="dxa"/>
          </w:tcPr>
          <w:p w14:paraId="3EBD51D6" w14:textId="77777777" w:rsidR="0098797A" w:rsidRPr="002C4467" w:rsidRDefault="0098797A" w:rsidP="0098797A">
            <w:pPr>
              <w:pStyle w:val="TableParagraph"/>
              <w:spacing w:line="243" w:lineRule="exact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Tout temps donné</w:t>
            </w:r>
          </w:p>
          <w:p w14:paraId="7FF945B2" w14:textId="77777777" w:rsidR="0098797A" w:rsidRPr="002C4467" w:rsidRDefault="0098797A" w:rsidP="0098797A">
            <w:pPr>
              <w:pStyle w:val="TableParagraph"/>
              <w:spacing w:line="223" w:lineRule="exact"/>
              <w:rPr>
                <w:rFonts w:asciiTheme="minorHAnsi" w:hAnsiTheme="minorHAnsi"/>
                <w:sz w:val="18"/>
                <w:szCs w:val="18"/>
              </w:rPr>
            </w:pPr>
            <w:r w:rsidRPr="002C4467">
              <w:rPr>
                <w:rFonts w:asciiTheme="minorHAnsi" w:hAnsiTheme="minorHAnsi"/>
                <w:sz w:val="18"/>
                <w:szCs w:val="18"/>
              </w:rPr>
              <w:t>gracieusement.</w:t>
            </w:r>
          </w:p>
        </w:tc>
        <w:tc>
          <w:tcPr>
            <w:tcW w:w="2594" w:type="dxa"/>
          </w:tcPr>
          <w:p w14:paraId="18F3BE65" w14:textId="3AA359FE" w:rsidR="0098797A" w:rsidRPr="002C4467" w:rsidRDefault="000A11E4" w:rsidP="0098797A">
            <w:pPr>
              <w:pStyle w:val="TableParagraph"/>
              <w:spacing w:before="97"/>
              <w:ind w:left="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872</w:t>
            </w:r>
            <w:r w:rsidR="0098797A" w:rsidRPr="002C4467">
              <w:rPr>
                <w:rFonts w:asciiTheme="minorHAnsi" w:hAnsiTheme="minorHAnsi"/>
                <w:sz w:val="18"/>
                <w:szCs w:val="18"/>
              </w:rPr>
              <w:t xml:space="preserve"> - Dons en nature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14:paraId="59DBDE90" w14:textId="77777777" w:rsidR="0098797A" w:rsidRPr="002C4467" w:rsidRDefault="0098797A" w:rsidP="009879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97A" w:rsidRPr="002C4467" w14:paraId="3EA43D00" w14:textId="77777777" w:rsidTr="000A11E4">
        <w:trPr>
          <w:trHeight w:val="492"/>
        </w:trPr>
        <w:tc>
          <w:tcPr>
            <w:tcW w:w="10999" w:type="dxa"/>
            <w:gridSpan w:val="4"/>
          </w:tcPr>
          <w:p w14:paraId="6C601F78" w14:textId="77777777" w:rsidR="0098797A" w:rsidRPr="000A11E4" w:rsidRDefault="0098797A" w:rsidP="000A11E4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11E4">
              <w:rPr>
                <w:rFonts w:asciiTheme="minorHAnsi" w:hAnsiTheme="minorHAnsi"/>
                <w:b/>
                <w:sz w:val="18"/>
                <w:szCs w:val="18"/>
              </w:rPr>
              <w:t>Les emplois des contributions volontaires en nature (charges 86) et les contributions volontaires en nature (produits 87) doivent être équilibrés, les montants des deux totaux doivent donc être égaux.</w:t>
            </w:r>
          </w:p>
        </w:tc>
      </w:tr>
    </w:tbl>
    <w:p w14:paraId="4BB4D6B7" w14:textId="77777777" w:rsidR="002220A4" w:rsidRDefault="002220A4">
      <w:pPr>
        <w:pStyle w:val="Corpsdetexte"/>
        <w:rPr>
          <w:rFonts w:ascii="Arial Narrow"/>
          <w:b/>
          <w:sz w:val="18"/>
          <w:szCs w:val="18"/>
        </w:rPr>
      </w:pPr>
    </w:p>
    <w:p w14:paraId="27C03BF8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14C952A4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0A74243D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249EF6A7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01692AE1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3A9EB4C8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758A3B97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531CFA7A" w14:textId="77777777" w:rsidR="000A11E4" w:rsidRDefault="000A11E4">
      <w:pPr>
        <w:pStyle w:val="Corpsdetexte"/>
        <w:rPr>
          <w:rFonts w:ascii="Arial Narrow"/>
          <w:b/>
          <w:sz w:val="18"/>
          <w:szCs w:val="18"/>
        </w:rPr>
      </w:pPr>
    </w:p>
    <w:p w14:paraId="19C20672" w14:textId="53137363" w:rsidR="000A11E4" w:rsidRPr="000A11E4" w:rsidRDefault="000A11E4" w:rsidP="000A11E4">
      <w:pPr>
        <w:pStyle w:val="Corpsdetexte"/>
        <w:ind w:left="709"/>
        <w:rPr>
          <w:rFonts w:ascii="Arial Narrow"/>
          <w:b/>
          <w:color w:val="000090"/>
          <w:sz w:val="24"/>
          <w:szCs w:val="24"/>
        </w:rPr>
      </w:pPr>
      <w:r w:rsidRPr="000A11E4">
        <w:rPr>
          <w:rFonts w:ascii="Arial Narrow"/>
          <w:b/>
          <w:color w:val="000090"/>
          <w:sz w:val="24"/>
          <w:szCs w:val="24"/>
        </w:rPr>
        <w:t>LES AVOIRS EN BANQUE</w:t>
      </w:r>
    </w:p>
    <w:p w14:paraId="437DFB03" w14:textId="038EE023" w:rsidR="000A11E4" w:rsidRPr="000A11E4" w:rsidRDefault="000A11E4">
      <w:pPr>
        <w:pStyle w:val="Corpsdetexte"/>
        <w:rPr>
          <w:rFonts w:ascii="Arial Narrow"/>
          <w:b/>
          <w:sz w:val="20"/>
          <w:szCs w:val="20"/>
        </w:rPr>
      </w:pPr>
      <w:r>
        <w:rPr>
          <w:rFonts w:ascii="Arial Narrow"/>
          <w:b/>
          <w:sz w:val="18"/>
          <w:szCs w:val="18"/>
        </w:rPr>
        <w:tab/>
      </w:r>
      <w:r w:rsidRPr="000A11E4">
        <w:rPr>
          <w:rFonts w:ascii="Arial Narrow"/>
          <w:b/>
          <w:sz w:val="20"/>
          <w:szCs w:val="20"/>
        </w:rPr>
        <w:t>Doit appara</w:t>
      </w:r>
      <w:r w:rsidRPr="000A11E4">
        <w:rPr>
          <w:rFonts w:ascii="Arial Narrow"/>
          <w:b/>
          <w:sz w:val="20"/>
          <w:szCs w:val="20"/>
        </w:rPr>
        <w:t>î</w:t>
      </w:r>
      <w:r w:rsidRPr="000A11E4">
        <w:rPr>
          <w:rFonts w:ascii="Arial Narrow"/>
          <w:b/>
          <w:sz w:val="20"/>
          <w:szCs w:val="20"/>
        </w:rPr>
        <w:t>tre toute sommes en banque, quel que so</w:t>
      </w:r>
      <w:bookmarkStart w:id="0" w:name="_GoBack"/>
      <w:bookmarkEnd w:id="0"/>
      <w:r w:rsidRPr="000A11E4">
        <w:rPr>
          <w:rFonts w:ascii="Arial Narrow"/>
          <w:b/>
          <w:sz w:val="20"/>
          <w:szCs w:val="20"/>
        </w:rPr>
        <w:t xml:space="preserve">it le livret </w:t>
      </w:r>
      <w:proofErr w:type="gramStart"/>
      <w:r w:rsidRPr="000A11E4">
        <w:rPr>
          <w:rFonts w:ascii="Arial Narrow"/>
          <w:b/>
          <w:sz w:val="20"/>
          <w:szCs w:val="20"/>
        </w:rPr>
        <w:t>ou</w:t>
      </w:r>
      <w:proofErr w:type="gramEnd"/>
      <w:r w:rsidRPr="000A11E4">
        <w:rPr>
          <w:rFonts w:ascii="Arial Narrow"/>
          <w:b/>
          <w:sz w:val="20"/>
          <w:szCs w:val="20"/>
        </w:rPr>
        <w:t xml:space="preserve"> le compte sur lequel les sommes sont plac</w:t>
      </w:r>
      <w:r w:rsidRPr="000A11E4">
        <w:rPr>
          <w:rFonts w:ascii="Arial Narrow"/>
          <w:b/>
          <w:sz w:val="20"/>
          <w:szCs w:val="20"/>
        </w:rPr>
        <w:t>é</w:t>
      </w:r>
      <w:r w:rsidRPr="000A11E4">
        <w:rPr>
          <w:rFonts w:ascii="Arial Narrow"/>
          <w:b/>
          <w:sz w:val="20"/>
          <w:szCs w:val="20"/>
        </w:rPr>
        <w:t>es.</w:t>
      </w:r>
    </w:p>
    <w:sectPr w:rsidR="000A11E4" w:rsidRPr="000A11E4">
      <w:pgSz w:w="11910" w:h="16840"/>
      <w:pgMar w:top="1020" w:right="80" w:bottom="1160" w:left="260" w:header="572" w:footer="9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3127" w14:textId="77777777" w:rsidR="00412667" w:rsidRDefault="00412667">
      <w:r>
        <w:separator/>
      </w:r>
    </w:p>
  </w:endnote>
  <w:endnote w:type="continuationSeparator" w:id="0">
    <w:p w14:paraId="6C710115" w14:textId="77777777" w:rsidR="00412667" w:rsidRDefault="004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-BoldItalic">
    <w:altName w:val="Arial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3B3E0" w14:textId="77777777" w:rsidR="00412667" w:rsidRDefault="00412667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768" behindDoc="1" locked="0" layoutInCell="1" allowOverlap="1" wp14:anchorId="768AACDF" wp14:editId="4116D42F">
              <wp:simplePos x="0" y="0"/>
              <wp:positionH relativeFrom="page">
                <wp:posOffset>6944995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B0DB8" w14:textId="77777777" w:rsidR="00412667" w:rsidRDefault="00412667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1E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6" type="#_x0000_t202" style="position:absolute;margin-left:546.85pt;margin-top:780.75pt;width:15.3pt;height:13.05pt;z-index:-3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" filled="f" stroked="f">
              <v:textbox inset="0,0,0,0">
                <w:txbxContent>
                  <w:p w14:paraId="5E1B0DB8" w14:textId="77777777" w:rsidR="004F6270" w:rsidRDefault="004F6270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446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A8B0" w14:textId="77777777" w:rsidR="00412667" w:rsidRDefault="00412667">
      <w:r>
        <w:separator/>
      </w:r>
    </w:p>
  </w:footnote>
  <w:footnote w:type="continuationSeparator" w:id="0">
    <w:p w14:paraId="12C25DFE" w14:textId="77777777" w:rsidR="00412667" w:rsidRDefault="00412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64E9" w14:textId="77777777" w:rsidR="00412667" w:rsidRDefault="00412667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2744" behindDoc="1" locked="0" layoutInCell="1" allowOverlap="1" wp14:anchorId="2D156B47" wp14:editId="29C14542">
              <wp:simplePos x="0" y="0"/>
              <wp:positionH relativeFrom="page">
                <wp:posOffset>1774825</wp:posOffset>
              </wp:positionH>
              <wp:positionV relativeFrom="page">
                <wp:posOffset>350520</wp:posOffset>
              </wp:positionV>
              <wp:extent cx="4048125" cy="19621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AE794" w14:textId="77777777" w:rsidR="00412667" w:rsidRDefault="0041266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Notice d’accompagnement à la demande de subvention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5" type="#_x0000_t202" style="position:absolute;margin-left:139.75pt;margin-top:27.6pt;width:318.75pt;height:15.45pt;z-index:-3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" filled="f" stroked="f">
              <v:textbox inset="0,0,0,0">
                <w:txbxContent>
                  <w:p w14:paraId="2B7AE794" w14:textId="77777777" w:rsidR="004F6270" w:rsidRDefault="004F6270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Notice d’accompagnement à la demande de subvention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F0"/>
    <w:multiLevelType w:val="hybridMultilevel"/>
    <w:tmpl w:val="7E725B78"/>
    <w:lvl w:ilvl="0" w:tplc="95D6D63A">
      <w:start w:val="1"/>
      <w:numFmt w:val="decimal"/>
      <w:lvlText w:val="%1."/>
      <w:lvlJc w:val="left"/>
      <w:pPr>
        <w:ind w:left="1454" w:hanging="447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fr-FR" w:eastAsia="fr-FR" w:bidi="fr-FR"/>
      </w:rPr>
    </w:lvl>
    <w:lvl w:ilvl="1" w:tplc="E8B2858C">
      <w:start w:val="6"/>
      <w:numFmt w:val="decimal"/>
      <w:lvlText w:val="%2."/>
      <w:lvlJc w:val="left"/>
      <w:pPr>
        <w:ind w:left="2476" w:hanging="360"/>
        <w:jc w:val="left"/>
      </w:pPr>
      <w:rPr>
        <w:rFonts w:ascii="Arial" w:eastAsia="Arial" w:hAnsi="Arial" w:cs="Arial" w:hint="default"/>
        <w:color w:val="000080"/>
        <w:spacing w:val="-1"/>
        <w:w w:val="100"/>
        <w:sz w:val="36"/>
        <w:szCs w:val="36"/>
        <w:lang w:val="fr-FR" w:eastAsia="fr-FR" w:bidi="fr-FR"/>
      </w:rPr>
    </w:lvl>
    <w:lvl w:ilvl="2" w:tplc="DB92F548">
      <w:start w:val="6"/>
      <w:numFmt w:val="decimal"/>
      <w:lvlText w:val="%3."/>
      <w:lvlJc w:val="left"/>
      <w:pPr>
        <w:ind w:left="3739" w:hanging="402"/>
        <w:jc w:val="left"/>
      </w:pPr>
      <w:rPr>
        <w:rFonts w:ascii="Arial" w:eastAsia="Arial" w:hAnsi="Arial" w:cs="Arial" w:hint="default"/>
        <w:color w:val="000080"/>
        <w:w w:val="100"/>
        <w:sz w:val="36"/>
        <w:szCs w:val="36"/>
        <w:lang w:val="fr-FR" w:eastAsia="fr-FR" w:bidi="fr-FR"/>
      </w:rPr>
    </w:lvl>
    <w:lvl w:ilvl="3" w:tplc="8114616A">
      <w:start w:val="6"/>
      <w:numFmt w:val="decimal"/>
      <w:lvlText w:val="%4."/>
      <w:lvlJc w:val="left"/>
      <w:pPr>
        <w:ind w:left="4737" w:hanging="360"/>
        <w:jc w:val="right"/>
      </w:pPr>
      <w:rPr>
        <w:rFonts w:ascii="Arial" w:eastAsia="Arial" w:hAnsi="Arial" w:cs="Arial" w:hint="default"/>
        <w:color w:val="000080"/>
        <w:spacing w:val="-1"/>
        <w:w w:val="100"/>
        <w:sz w:val="36"/>
        <w:szCs w:val="36"/>
        <w:lang w:val="fr-FR" w:eastAsia="fr-FR" w:bidi="fr-FR"/>
      </w:rPr>
    </w:lvl>
    <w:lvl w:ilvl="4" w:tplc="BB4ABEC4">
      <w:numFmt w:val="bullet"/>
      <w:lvlText w:val="•"/>
      <w:lvlJc w:val="left"/>
      <w:pPr>
        <w:ind w:left="5715" w:hanging="360"/>
      </w:pPr>
      <w:rPr>
        <w:rFonts w:hint="default"/>
        <w:lang w:val="fr-FR" w:eastAsia="fr-FR" w:bidi="fr-FR"/>
      </w:rPr>
    </w:lvl>
    <w:lvl w:ilvl="5" w:tplc="0BD42D84">
      <w:numFmt w:val="bullet"/>
      <w:lvlText w:val="•"/>
      <w:lvlJc w:val="left"/>
      <w:pPr>
        <w:ind w:left="6690" w:hanging="360"/>
      </w:pPr>
      <w:rPr>
        <w:rFonts w:hint="default"/>
        <w:lang w:val="fr-FR" w:eastAsia="fr-FR" w:bidi="fr-FR"/>
      </w:rPr>
    </w:lvl>
    <w:lvl w:ilvl="6" w:tplc="6FAEFB1A">
      <w:numFmt w:val="bullet"/>
      <w:lvlText w:val="•"/>
      <w:lvlJc w:val="left"/>
      <w:pPr>
        <w:ind w:left="7665" w:hanging="360"/>
      </w:pPr>
      <w:rPr>
        <w:rFonts w:hint="default"/>
        <w:lang w:val="fr-FR" w:eastAsia="fr-FR" w:bidi="fr-FR"/>
      </w:rPr>
    </w:lvl>
    <w:lvl w:ilvl="7" w:tplc="ABD6C0D4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93AD69E">
      <w:numFmt w:val="bullet"/>
      <w:lvlText w:val="•"/>
      <w:lvlJc w:val="left"/>
      <w:pPr>
        <w:ind w:left="9616" w:hanging="360"/>
      </w:pPr>
      <w:rPr>
        <w:rFonts w:hint="default"/>
        <w:lang w:val="fr-FR" w:eastAsia="fr-FR" w:bidi="fr-FR"/>
      </w:rPr>
    </w:lvl>
  </w:abstractNum>
  <w:abstractNum w:abstractNumId="1">
    <w:nsid w:val="15016BED"/>
    <w:multiLevelType w:val="hybridMultilevel"/>
    <w:tmpl w:val="81180806"/>
    <w:lvl w:ilvl="0" w:tplc="300EE046">
      <w:numFmt w:val="decimal"/>
      <w:lvlText w:val="%1."/>
      <w:lvlJc w:val="left"/>
      <w:pPr>
        <w:ind w:left="4279" w:hanging="360"/>
        <w:jc w:val="right"/>
      </w:pPr>
      <w:rPr>
        <w:rFonts w:ascii="Arial" w:eastAsia="Arial" w:hAnsi="Arial" w:cs="Arial" w:hint="default"/>
        <w:color w:val="000080"/>
        <w:spacing w:val="-1"/>
        <w:w w:val="100"/>
        <w:sz w:val="36"/>
        <w:szCs w:val="36"/>
        <w:lang w:val="fr-FR" w:eastAsia="fr-FR" w:bidi="fr-FR"/>
      </w:rPr>
    </w:lvl>
    <w:lvl w:ilvl="1" w:tplc="9926B7BC">
      <w:start w:val="4"/>
      <w:numFmt w:val="decimal"/>
      <w:lvlText w:val="%2."/>
      <w:lvlJc w:val="left"/>
      <w:pPr>
        <w:ind w:left="4670" w:hanging="360"/>
        <w:jc w:val="right"/>
      </w:pPr>
      <w:rPr>
        <w:rFonts w:ascii="Arial" w:eastAsia="Arial" w:hAnsi="Arial" w:cs="Arial" w:hint="default"/>
        <w:color w:val="000080"/>
        <w:spacing w:val="-1"/>
        <w:w w:val="100"/>
        <w:sz w:val="36"/>
        <w:szCs w:val="36"/>
        <w:lang w:val="fr-FR" w:eastAsia="fr-FR" w:bidi="fr-FR"/>
      </w:rPr>
    </w:lvl>
    <w:lvl w:ilvl="2" w:tplc="278C91AA">
      <w:numFmt w:val="bullet"/>
      <w:lvlText w:val="•"/>
      <w:lvlJc w:val="left"/>
      <w:pPr>
        <w:ind w:left="5445" w:hanging="360"/>
      </w:pPr>
      <w:rPr>
        <w:rFonts w:hint="default"/>
        <w:lang w:val="fr-FR" w:eastAsia="fr-FR" w:bidi="fr-FR"/>
      </w:rPr>
    </w:lvl>
    <w:lvl w:ilvl="3" w:tplc="B1DE37A8">
      <w:numFmt w:val="bullet"/>
      <w:lvlText w:val="•"/>
      <w:lvlJc w:val="left"/>
      <w:pPr>
        <w:ind w:left="6210" w:hanging="360"/>
      </w:pPr>
      <w:rPr>
        <w:rFonts w:hint="default"/>
        <w:lang w:val="fr-FR" w:eastAsia="fr-FR" w:bidi="fr-FR"/>
      </w:rPr>
    </w:lvl>
    <w:lvl w:ilvl="4" w:tplc="7E0034CC">
      <w:numFmt w:val="bullet"/>
      <w:lvlText w:val="•"/>
      <w:lvlJc w:val="left"/>
      <w:pPr>
        <w:ind w:left="6975" w:hanging="360"/>
      </w:pPr>
      <w:rPr>
        <w:rFonts w:hint="default"/>
        <w:lang w:val="fr-FR" w:eastAsia="fr-FR" w:bidi="fr-FR"/>
      </w:rPr>
    </w:lvl>
    <w:lvl w:ilvl="5" w:tplc="DC58D6F0">
      <w:numFmt w:val="bullet"/>
      <w:lvlText w:val="•"/>
      <w:lvlJc w:val="left"/>
      <w:pPr>
        <w:ind w:left="7740" w:hanging="360"/>
      </w:pPr>
      <w:rPr>
        <w:rFonts w:hint="default"/>
        <w:lang w:val="fr-FR" w:eastAsia="fr-FR" w:bidi="fr-FR"/>
      </w:rPr>
    </w:lvl>
    <w:lvl w:ilvl="6" w:tplc="42E018F8">
      <w:numFmt w:val="bullet"/>
      <w:lvlText w:val="•"/>
      <w:lvlJc w:val="left"/>
      <w:pPr>
        <w:ind w:left="8505" w:hanging="360"/>
      </w:pPr>
      <w:rPr>
        <w:rFonts w:hint="default"/>
        <w:lang w:val="fr-FR" w:eastAsia="fr-FR" w:bidi="fr-FR"/>
      </w:rPr>
    </w:lvl>
    <w:lvl w:ilvl="7" w:tplc="3F6ED318">
      <w:numFmt w:val="bullet"/>
      <w:lvlText w:val="•"/>
      <w:lvlJc w:val="left"/>
      <w:pPr>
        <w:ind w:left="9270" w:hanging="360"/>
      </w:pPr>
      <w:rPr>
        <w:rFonts w:hint="default"/>
        <w:lang w:val="fr-FR" w:eastAsia="fr-FR" w:bidi="fr-FR"/>
      </w:rPr>
    </w:lvl>
    <w:lvl w:ilvl="8" w:tplc="E0C0ACC0">
      <w:numFmt w:val="bullet"/>
      <w:lvlText w:val="•"/>
      <w:lvlJc w:val="left"/>
      <w:pPr>
        <w:ind w:left="10036" w:hanging="360"/>
      </w:pPr>
      <w:rPr>
        <w:rFonts w:hint="default"/>
        <w:lang w:val="fr-FR" w:eastAsia="fr-FR" w:bidi="fr-FR"/>
      </w:rPr>
    </w:lvl>
  </w:abstractNum>
  <w:abstractNum w:abstractNumId="2">
    <w:nsid w:val="1984039E"/>
    <w:multiLevelType w:val="hybridMultilevel"/>
    <w:tmpl w:val="00B6AC08"/>
    <w:lvl w:ilvl="0" w:tplc="1EC022DE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2B1052F0">
      <w:numFmt w:val="bullet"/>
      <w:lvlText w:val="•"/>
      <w:lvlJc w:val="left"/>
      <w:pPr>
        <w:ind w:left="2866" w:hanging="360"/>
      </w:pPr>
      <w:rPr>
        <w:rFonts w:hint="default"/>
        <w:lang w:val="fr-FR" w:eastAsia="fr-FR" w:bidi="fr-FR"/>
      </w:rPr>
    </w:lvl>
    <w:lvl w:ilvl="2" w:tplc="32D46EFA">
      <w:numFmt w:val="bullet"/>
      <w:lvlText w:val="•"/>
      <w:lvlJc w:val="left"/>
      <w:pPr>
        <w:ind w:left="3833" w:hanging="360"/>
      </w:pPr>
      <w:rPr>
        <w:rFonts w:hint="default"/>
        <w:lang w:val="fr-FR" w:eastAsia="fr-FR" w:bidi="fr-FR"/>
      </w:rPr>
    </w:lvl>
    <w:lvl w:ilvl="3" w:tplc="0DA25E6C">
      <w:numFmt w:val="bullet"/>
      <w:lvlText w:val="•"/>
      <w:lvlJc w:val="left"/>
      <w:pPr>
        <w:ind w:left="4799" w:hanging="360"/>
      </w:pPr>
      <w:rPr>
        <w:rFonts w:hint="default"/>
        <w:lang w:val="fr-FR" w:eastAsia="fr-FR" w:bidi="fr-FR"/>
      </w:rPr>
    </w:lvl>
    <w:lvl w:ilvl="4" w:tplc="F18C205E">
      <w:numFmt w:val="bullet"/>
      <w:lvlText w:val="•"/>
      <w:lvlJc w:val="left"/>
      <w:pPr>
        <w:ind w:left="5766" w:hanging="360"/>
      </w:pPr>
      <w:rPr>
        <w:rFonts w:hint="default"/>
        <w:lang w:val="fr-FR" w:eastAsia="fr-FR" w:bidi="fr-FR"/>
      </w:rPr>
    </w:lvl>
    <w:lvl w:ilvl="5" w:tplc="3550AA6A">
      <w:numFmt w:val="bullet"/>
      <w:lvlText w:val="•"/>
      <w:lvlJc w:val="left"/>
      <w:pPr>
        <w:ind w:left="6733" w:hanging="360"/>
      </w:pPr>
      <w:rPr>
        <w:rFonts w:hint="default"/>
        <w:lang w:val="fr-FR" w:eastAsia="fr-FR" w:bidi="fr-FR"/>
      </w:rPr>
    </w:lvl>
    <w:lvl w:ilvl="6" w:tplc="44CCCBCE">
      <w:numFmt w:val="bullet"/>
      <w:lvlText w:val="•"/>
      <w:lvlJc w:val="left"/>
      <w:pPr>
        <w:ind w:left="7699" w:hanging="360"/>
      </w:pPr>
      <w:rPr>
        <w:rFonts w:hint="default"/>
        <w:lang w:val="fr-FR" w:eastAsia="fr-FR" w:bidi="fr-FR"/>
      </w:rPr>
    </w:lvl>
    <w:lvl w:ilvl="7" w:tplc="3B0A5C9A">
      <w:numFmt w:val="bullet"/>
      <w:lvlText w:val="•"/>
      <w:lvlJc w:val="left"/>
      <w:pPr>
        <w:ind w:left="8666" w:hanging="360"/>
      </w:pPr>
      <w:rPr>
        <w:rFonts w:hint="default"/>
        <w:lang w:val="fr-FR" w:eastAsia="fr-FR" w:bidi="fr-FR"/>
      </w:rPr>
    </w:lvl>
    <w:lvl w:ilvl="8" w:tplc="D46A666C">
      <w:numFmt w:val="bullet"/>
      <w:lvlText w:val="•"/>
      <w:lvlJc w:val="left"/>
      <w:pPr>
        <w:ind w:left="9633" w:hanging="360"/>
      </w:pPr>
      <w:rPr>
        <w:rFonts w:hint="default"/>
        <w:lang w:val="fr-FR" w:eastAsia="fr-FR" w:bidi="fr-FR"/>
      </w:rPr>
    </w:lvl>
  </w:abstractNum>
  <w:abstractNum w:abstractNumId="3">
    <w:nsid w:val="2ED26765"/>
    <w:multiLevelType w:val="hybridMultilevel"/>
    <w:tmpl w:val="D9A047C2"/>
    <w:lvl w:ilvl="0" w:tplc="6D780EF0">
      <w:numFmt w:val="bullet"/>
      <w:lvlText w:val="➢"/>
      <w:lvlJc w:val="left"/>
      <w:pPr>
        <w:ind w:left="743" w:hanging="360"/>
      </w:pPr>
      <w:rPr>
        <w:rFonts w:hint="default"/>
        <w:w w:val="159"/>
        <w:lang w:val="fr-FR" w:eastAsia="fr-FR" w:bidi="fr-FR"/>
      </w:rPr>
    </w:lvl>
    <w:lvl w:ilvl="1" w:tplc="7EC85AD2">
      <w:numFmt w:val="bullet"/>
      <w:lvlText w:val="•"/>
      <w:lvlJc w:val="left"/>
      <w:pPr>
        <w:ind w:left="1180" w:hanging="361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2" w:tplc="8F60013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3" w:tplc="7812AE02">
      <w:numFmt w:val="bullet"/>
      <w:lvlText w:val="•"/>
      <w:lvlJc w:val="left"/>
      <w:pPr>
        <w:ind w:left="2793" w:hanging="360"/>
      </w:pPr>
      <w:rPr>
        <w:rFonts w:hint="default"/>
        <w:lang w:val="fr-FR" w:eastAsia="fr-FR" w:bidi="fr-FR"/>
      </w:rPr>
    </w:lvl>
    <w:lvl w:ilvl="4" w:tplc="2996ED24">
      <w:numFmt w:val="bullet"/>
      <w:lvlText w:val="•"/>
      <w:lvlJc w:val="left"/>
      <w:pPr>
        <w:ind w:left="4046" w:hanging="360"/>
      </w:pPr>
      <w:rPr>
        <w:rFonts w:hint="default"/>
        <w:lang w:val="fr-FR" w:eastAsia="fr-FR" w:bidi="fr-FR"/>
      </w:rPr>
    </w:lvl>
    <w:lvl w:ilvl="5" w:tplc="1262BBA8">
      <w:numFmt w:val="bullet"/>
      <w:lvlText w:val="•"/>
      <w:lvlJc w:val="left"/>
      <w:pPr>
        <w:ind w:left="5299" w:hanging="360"/>
      </w:pPr>
      <w:rPr>
        <w:rFonts w:hint="default"/>
        <w:lang w:val="fr-FR" w:eastAsia="fr-FR" w:bidi="fr-FR"/>
      </w:rPr>
    </w:lvl>
    <w:lvl w:ilvl="6" w:tplc="C388DC9E">
      <w:numFmt w:val="bullet"/>
      <w:lvlText w:val="•"/>
      <w:lvlJc w:val="left"/>
      <w:pPr>
        <w:ind w:left="6553" w:hanging="360"/>
      </w:pPr>
      <w:rPr>
        <w:rFonts w:hint="default"/>
        <w:lang w:val="fr-FR" w:eastAsia="fr-FR" w:bidi="fr-FR"/>
      </w:rPr>
    </w:lvl>
    <w:lvl w:ilvl="7" w:tplc="3DE04CAE">
      <w:numFmt w:val="bullet"/>
      <w:lvlText w:val="•"/>
      <w:lvlJc w:val="left"/>
      <w:pPr>
        <w:ind w:left="7806" w:hanging="360"/>
      </w:pPr>
      <w:rPr>
        <w:rFonts w:hint="default"/>
        <w:lang w:val="fr-FR" w:eastAsia="fr-FR" w:bidi="fr-FR"/>
      </w:rPr>
    </w:lvl>
    <w:lvl w:ilvl="8" w:tplc="0FA6ACFA">
      <w:numFmt w:val="bullet"/>
      <w:lvlText w:val="•"/>
      <w:lvlJc w:val="left"/>
      <w:pPr>
        <w:ind w:left="9059" w:hanging="360"/>
      </w:pPr>
      <w:rPr>
        <w:rFonts w:hint="default"/>
        <w:lang w:val="fr-FR" w:eastAsia="fr-FR" w:bidi="fr-FR"/>
      </w:rPr>
    </w:lvl>
  </w:abstractNum>
  <w:abstractNum w:abstractNumId="4">
    <w:nsid w:val="35F66A3A"/>
    <w:multiLevelType w:val="hybridMultilevel"/>
    <w:tmpl w:val="10029B7C"/>
    <w:lvl w:ilvl="0" w:tplc="6B10CA66">
      <w:numFmt w:val="bullet"/>
      <w:lvlText w:val="➢"/>
      <w:lvlJc w:val="left"/>
      <w:pPr>
        <w:ind w:left="743" w:hanging="360"/>
      </w:pPr>
      <w:rPr>
        <w:rFonts w:hint="default"/>
        <w:w w:val="159"/>
        <w:lang w:val="fr-FR" w:eastAsia="fr-FR" w:bidi="fr-FR"/>
      </w:rPr>
    </w:lvl>
    <w:lvl w:ilvl="1" w:tplc="4622FAF8">
      <w:numFmt w:val="bullet"/>
      <w:lvlText w:val="•"/>
      <w:lvlJc w:val="left"/>
      <w:pPr>
        <w:ind w:left="1180" w:hanging="361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2" w:tplc="85F8EF9E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3" w:tplc="288839FA">
      <w:numFmt w:val="bullet"/>
      <w:lvlText w:val="•"/>
      <w:lvlJc w:val="left"/>
      <w:pPr>
        <w:ind w:left="2793" w:hanging="360"/>
      </w:pPr>
      <w:rPr>
        <w:rFonts w:hint="default"/>
        <w:lang w:val="fr-FR" w:eastAsia="fr-FR" w:bidi="fr-FR"/>
      </w:rPr>
    </w:lvl>
    <w:lvl w:ilvl="4" w:tplc="AFD0297C">
      <w:numFmt w:val="bullet"/>
      <w:lvlText w:val="•"/>
      <w:lvlJc w:val="left"/>
      <w:pPr>
        <w:ind w:left="4046" w:hanging="360"/>
      </w:pPr>
      <w:rPr>
        <w:rFonts w:hint="default"/>
        <w:lang w:val="fr-FR" w:eastAsia="fr-FR" w:bidi="fr-FR"/>
      </w:rPr>
    </w:lvl>
    <w:lvl w:ilvl="5" w:tplc="CD0282CA">
      <w:numFmt w:val="bullet"/>
      <w:lvlText w:val="•"/>
      <w:lvlJc w:val="left"/>
      <w:pPr>
        <w:ind w:left="5299" w:hanging="360"/>
      </w:pPr>
      <w:rPr>
        <w:rFonts w:hint="default"/>
        <w:lang w:val="fr-FR" w:eastAsia="fr-FR" w:bidi="fr-FR"/>
      </w:rPr>
    </w:lvl>
    <w:lvl w:ilvl="6" w:tplc="E57079D0">
      <w:numFmt w:val="bullet"/>
      <w:lvlText w:val="•"/>
      <w:lvlJc w:val="left"/>
      <w:pPr>
        <w:ind w:left="6553" w:hanging="360"/>
      </w:pPr>
      <w:rPr>
        <w:rFonts w:hint="default"/>
        <w:lang w:val="fr-FR" w:eastAsia="fr-FR" w:bidi="fr-FR"/>
      </w:rPr>
    </w:lvl>
    <w:lvl w:ilvl="7" w:tplc="C316AEE4">
      <w:numFmt w:val="bullet"/>
      <w:lvlText w:val="•"/>
      <w:lvlJc w:val="left"/>
      <w:pPr>
        <w:ind w:left="7806" w:hanging="360"/>
      </w:pPr>
      <w:rPr>
        <w:rFonts w:hint="default"/>
        <w:lang w:val="fr-FR" w:eastAsia="fr-FR" w:bidi="fr-FR"/>
      </w:rPr>
    </w:lvl>
    <w:lvl w:ilvl="8" w:tplc="0F5A6AB6">
      <w:numFmt w:val="bullet"/>
      <w:lvlText w:val="•"/>
      <w:lvlJc w:val="left"/>
      <w:pPr>
        <w:ind w:left="9059" w:hanging="360"/>
      </w:pPr>
      <w:rPr>
        <w:rFonts w:hint="default"/>
        <w:lang w:val="fr-FR" w:eastAsia="fr-FR" w:bidi="fr-FR"/>
      </w:rPr>
    </w:lvl>
  </w:abstractNum>
  <w:abstractNum w:abstractNumId="5">
    <w:nsid w:val="46736ED7"/>
    <w:multiLevelType w:val="hybridMultilevel"/>
    <w:tmpl w:val="EEDE6012"/>
    <w:lvl w:ilvl="0" w:tplc="0B3445B0">
      <w:start w:val="1"/>
      <w:numFmt w:val="decimal"/>
      <w:lvlText w:val="%1."/>
      <w:lvlJc w:val="left"/>
      <w:pPr>
        <w:ind w:left="1454" w:hanging="447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fr-FR" w:eastAsia="fr-FR" w:bidi="fr-FR"/>
      </w:rPr>
    </w:lvl>
    <w:lvl w:ilvl="1" w:tplc="D25E1584">
      <w:start w:val="6"/>
      <w:numFmt w:val="decimal"/>
      <w:lvlText w:val="%2."/>
      <w:lvlJc w:val="left"/>
      <w:pPr>
        <w:ind w:left="2476" w:hanging="360"/>
        <w:jc w:val="left"/>
      </w:pPr>
      <w:rPr>
        <w:rFonts w:ascii="Arial" w:eastAsia="Arial" w:hAnsi="Arial" w:cs="Arial" w:hint="default"/>
        <w:color w:val="000080"/>
        <w:spacing w:val="-1"/>
        <w:w w:val="100"/>
        <w:sz w:val="36"/>
        <w:szCs w:val="36"/>
        <w:lang w:val="fr-FR" w:eastAsia="fr-FR" w:bidi="fr-FR"/>
      </w:rPr>
    </w:lvl>
    <w:lvl w:ilvl="2" w:tplc="A9049848">
      <w:start w:val="6"/>
      <w:numFmt w:val="decimal"/>
      <w:lvlText w:val="%3."/>
      <w:lvlJc w:val="left"/>
      <w:pPr>
        <w:ind w:left="3739" w:hanging="402"/>
        <w:jc w:val="left"/>
      </w:pPr>
      <w:rPr>
        <w:rFonts w:ascii="Arial" w:eastAsia="Arial" w:hAnsi="Arial" w:cs="Arial" w:hint="default"/>
        <w:color w:val="000080"/>
        <w:w w:val="100"/>
        <w:sz w:val="36"/>
        <w:szCs w:val="36"/>
        <w:lang w:val="fr-FR" w:eastAsia="fr-FR" w:bidi="fr-FR"/>
      </w:rPr>
    </w:lvl>
    <w:lvl w:ilvl="3" w:tplc="9642FB44">
      <w:start w:val="6"/>
      <w:numFmt w:val="decimal"/>
      <w:lvlText w:val="%4."/>
      <w:lvlJc w:val="left"/>
      <w:pPr>
        <w:ind w:left="4737" w:hanging="360"/>
        <w:jc w:val="right"/>
      </w:pPr>
      <w:rPr>
        <w:rFonts w:ascii="Arial" w:eastAsia="Arial" w:hAnsi="Arial" w:cs="Arial" w:hint="default"/>
        <w:color w:val="000080"/>
        <w:spacing w:val="-1"/>
        <w:w w:val="100"/>
        <w:sz w:val="36"/>
        <w:szCs w:val="36"/>
        <w:lang w:val="fr-FR" w:eastAsia="fr-FR" w:bidi="fr-FR"/>
      </w:rPr>
    </w:lvl>
    <w:lvl w:ilvl="4" w:tplc="057E218E">
      <w:numFmt w:val="bullet"/>
      <w:lvlText w:val="•"/>
      <w:lvlJc w:val="left"/>
      <w:pPr>
        <w:ind w:left="5715" w:hanging="360"/>
      </w:pPr>
      <w:rPr>
        <w:rFonts w:hint="default"/>
        <w:lang w:val="fr-FR" w:eastAsia="fr-FR" w:bidi="fr-FR"/>
      </w:rPr>
    </w:lvl>
    <w:lvl w:ilvl="5" w:tplc="A1BC36BC">
      <w:numFmt w:val="bullet"/>
      <w:lvlText w:val="•"/>
      <w:lvlJc w:val="left"/>
      <w:pPr>
        <w:ind w:left="6690" w:hanging="360"/>
      </w:pPr>
      <w:rPr>
        <w:rFonts w:hint="default"/>
        <w:lang w:val="fr-FR" w:eastAsia="fr-FR" w:bidi="fr-FR"/>
      </w:rPr>
    </w:lvl>
    <w:lvl w:ilvl="6" w:tplc="1A5CBE66">
      <w:numFmt w:val="bullet"/>
      <w:lvlText w:val="•"/>
      <w:lvlJc w:val="left"/>
      <w:pPr>
        <w:ind w:left="7665" w:hanging="360"/>
      </w:pPr>
      <w:rPr>
        <w:rFonts w:hint="default"/>
        <w:lang w:val="fr-FR" w:eastAsia="fr-FR" w:bidi="fr-FR"/>
      </w:rPr>
    </w:lvl>
    <w:lvl w:ilvl="7" w:tplc="F0A2FBAC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7E0295EA">
      <w:numFmt w:val="bullet"/>
      <w:lvlText w:val="•"/>
      <w:lvlJc w:val="left"/>
      <w:pPr>
        <w:ind w:left="9616" w:hanging="360"/>
      </w:pPr>
      <w:rPr>
        <w:rFonts w:hint="default"/>
        <w:lang w:val="fr-FR" w:eastAsia="fr-FR" w:bidi="fr-FR"/>
      </w:rPr>
    </w:lvl>
  </w:abstractNum>
  <w:abstractNum w:abstractNumId="6">
    <w:nsid w:val="48DC74F3"/>
    <w:multiLevelType w:val="hybridMultilevel"/>
    <w:tmpl w:val="AA54D50C"/>
    <w:lvl w:ilvl="0" w:tplc="B2D4F044">
      <w:numFmt w:val="bullet"/>
      <w:lvlText w:val="✓"/>
      <w:lvlJc w:val="left"/>
      <w:pPr>
        <w:ind w:left="503" w:hanging="203"/>
      </w:pPr>
      <w:rPr>
        <w:rFonts w:ascii="Webdings" w:eastAsia="Webdings" w:hAnsi="Webdings" w:cs="Webdings" w:hint="default"/>
        <w:w w:val="156"/>
        <w:sz w:val="20"/>
        <w:szCs w:val="20"/>
        <w:lang w:val="fr-FR" w:eastAsia="fr-FR" w:bidi="fr-FR"/>
      </w:rPr>
    </w:lvl>
    <w:lvl w:ilvl="1" w:tplc="EFDC4E8C">
      <w:numFmt w:val="bullet"/>
      <w:lvlText w:val="➢"/>
      <w:lvlJc w:val="left"/>
      <w:pPr>
        <w:ind w:left="1180" w:hanging="361"/>
      </w:pPr>
      <w:rPr>
        <w:rFonts w:ascii="Webdings" w:eastAsia="Webdings" w:hAnsi="Webdings" w:cs="Webdings" w:hint="default"/>
        <w:w w:val="159"/>
        <w:sz w:val="22"/>
        <w:szCs w:val="22"/>
        <w:lang w:val="fr-FR" w:eastAsia="fr-FR" w:bidi="fr-FR"/>
      </w:rPr>
    </w:lvl>
    <w:lvl w:ilvl="2" w:tplc="B6C64BAC">
      <w:numFmt w:val="bullet"/>
      <w:lvlText w:val="•"/>
      <w:lvlJc w:val="left"/>
      <w:pPr>
        <w:ind w:left="1330" w:hanging="361"/>
      </w:pPr>
      <w:rPr>
        <w:rFonts w:hint="default"/>
        <w:lang w:val="fr-FR" w:eastAsia="fr-FR" w:bidi="fr-FR"/>
      </w:rPr>
    </w:lvl>
    <w:lvl w:ilvl="3" w:tplc="7A7C55A0">
      <w:numFmt w:val="bullet"/>
      <w:lvlText w:val="•"/>
      <w:lvlJc w:val="left"/>
      <w:pPr>
        <w:ind w:left="1481" w:hanging="361"/>
      </w:pPr>
      <w:rPr>
        <w:rFonts w:hint="default"/>
        <w:lang w:val="fr-FR" w:eastAsia="fr-FR" w:bidi="fr-FR"/>
      </w:rPr>
    </w:lvl>
    <w:lvl w:ilvl="4" w:tplc="65EC86FE">
      <w:numFmt w:val="bullet"/>
      <w:lvlText w:val="•"/>
      <w:lvlJc w:val="left"/>
      <w:pPr>
        <w:ind w:left="1631" w:hanging="361"/>
      </w:pPr>
      <w:rPr>
        <w:rFonts w:hint="default"/>
        <w:lang w:val="fr-FR" w:eastAsia="fr-FR" w:bidi="fr-FR"/>
      </w:rPr>
    </w:lvl>
    <w:lvl w:ilvl="5" w:tplc="497A576E">
      <w:numFmt w:val="bullet"/>
      <w:lvlText w:val="•"/>
      <w:lvlJc w:val="left"/>
      <w:pPr>
        <w:ind w:left="1782" w:hanging="361"/>
      </w:pPr>
      <w:rPr>
        <w:rFonts w:hint="default"/>
        <w:lang w:val="fr-FR" w:eastAsia="fr-FR" w:bidi="fr-FR"/>
      </w:rPr>
    </w:lvl>
    <w:lvl w:ilvl="6" w:tplc="833AAF66">
      <w:numFmt w:val="bullet"/>
      <w:lvlText w:val="•"/>
      <w:lvlJc w:val="left"/>
      <w:pPr>
        <w:ind w:left="1932" w:hanging="361"/>
      </w:pPr>
      <w:rPr>
        <w:rFonts w:hint="default"/>
        <w:lang w:val="fr-FR" w:eastAsia="fr-FR" w:bidi="fr-FR"/>
      </w:rPr>
    </w:lvl>
    <w:lvl w:ilvl="7" w:tplc="6CAC6EAE">
      <w:numFmt w:val="bullet"/>
      <w:lvlText w:val="•"/>
      <w:lvlJc w:val="left"/>
      <w:pPr>
        <w:ind w:left="2083" w:hanging="361"/>
      </w:pPr>
      <w:rPr>
        <w:rFonts w:hint="default"/>
        <w:lang w:val="fr-FR" w:eastAsia="fr-FR" w:bidi="fr-FR"/>
      </w:rPr>
    </w:lvl>
    <w:lvl w:ilvl="8" w:tplc="79F0659A">
      <w:numFmt w:val="bullet"/>
      <w:lvlText w:val="•"/>
      <w:lvlJc w:val="left"/>
      <w:pPr>
        <w:ind w:left="2234" w:hanging="361"/>
      </w:pPr>
      <w:rPr>
        <w:rFonts w:hint="default"/>
        <w:lang w:val="fr-FR" w:eastAsia="fr-FR" w:bidi="fr-FR"/>
      </w:rPr>
    </w:lvl>
  </w:abstractNum>
  <w:abstractNum w:abstractNumId="7">
    <w:nsid w:val="56C34A78"/>
    <w:multiLevelType w:val="hybridMultilevel"/>
    <w:tmpl w:val="592C764C"/>
    <w:lvl w:ilvl="0" w:tplc="E5800438">
      <w:numFmt w:val="bullet"/>
      <w:lvlText w:val="➢"/>
      <w:lvlJc w:val="left"/>
      <w:pPr>
        <w:ind w:left="887" w:hanging="428"/>
      </w:pPr>
      <w:rPr>
        <w:rFonts w:ascii="Webdings" w:eastAsia="Webdings" w:hAnsi="Webdings" w:cs="Webdings" w:hint="default"/>
        <w:w w:val="159"/>
        <w:sz w:val="22"/>
        <w:szCs w:val="22"/>
        <w:lang w:val="fr-FR" w:eastAsia="fr-FR" w:bidi="fr-FR"/>
      </w:rPr>
    </w:lvl>
    <w:lvl w:ilvl="1" w:tplc="4516C44E">
      <w:numFmt w:val="bullet"/>
      <w:lvlText w:val="o"/>
      <w:lvlJc w:val="left"/>
      <w:pPr>
        <w:ind w:left="1878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856AD338">
      <w:numFmt w:val="bullet"/>
      <w:lvlText w:val="▪"/>
      <w:lvlJc w:val="left"/>
      <w:pPr>
        <w:ind w:left="2445" w:hanging="284"/>
      </w:pPr>
      <w:rPr>
        <w:rFonts w:ascii="Webdings" w:eastAsia="Webdings" w:hAnsi="Webdings" w:cs="Webdings" w:hint="default"/>
        <w:w w:val="91"/>
        <w:sz w:val="22"/>
        <w:szCs w:val="22"/>
        <w:lang w:val="fr-FR" w:eastAsia="fr-FR" w:bidi="fr-FR"/>
      </w:rPr>
    </w:lvl>
    <w:lvl w:ilvl="3" w:tplc="92A07636">
      <w:numFmt w:val="bullet"/>
      <w:lvlText w:val="•"/>
      <w:lvlJc w:val="left"/>
      <w:pPr>
        <w:ind w:left="2870" w:hanging="425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4" w:tplc="7DE2E2A6">
      <w:numFmt w:val="bullet"/>
      <w:lvlText w:val="•"/>
      <w:lvlJc w:val="left"/>
      <w:pPr>
        <w:ind w:left="4120" w:hanging="425"/>
      </w:pPr>
      <w:rPr>
        <w:rFonts w:hint="default"/>
        <w:lang w:val="fr-FR" w:eastAsia="fr-FR" w:bidi="fr-FR"/>
      </w:rPr>
    </w:lvl>
    <w:lvl w:ilvl="5" w:tplc="9CCEF0E4">
      <w:numFmt w:val="bullet"/>
      <w:lvlText w:val="•"/>
      <w:lvlJc w:val="left"/>
      <w:pPr>
        <w:ind w:left="5361" w:hanging="425"/>
      </w:pPr>
      <w:rPr>
        <w:rFonts w:hint="default"/>
        <w:lang w:val="fr-FR" w:eastAsia="fr-FR" w:bidi="fr-FR"/>
      </w:rPr>
    </w:lvl>
    <w:lvl w:ilvl="6" w:tplc="020E4EE6">
      <w:numFmt w:val="bullet"/>
      <w:lvlText w:val="•"/>
      <w:lvlJc w:val="left"/>
      <w:pPr>
        <w:ind w:left="6602" w:hanging="425"/>
      </w:pPr>
      <w:rPr>
        <w:rFonts w:hint="default"/>
        <w:lang w:val="fr-FR" w:eastAsia="fr-FR" w:bidi="fr-FR"/>
      </w:rPr>
    </w:lvl>
    <w:lvl w:ilvl="7" w:tplc="642A194C">
      <w:numFmt w:val="bullet"/>
      <w:lvlText w:val="•"/>
      <w:lvlJc w:val="left"/>
      <w:pPr>
        <w:ind w:left="7843" w:hanging="425"/>
      </w:pPr>
      <w:rPr>
        <w:rFonts w:hint="default"/>
        <w:lang w:val="fr-FR" w:eastAsia="fr-FR" w:bidi="fr-FR"/>
      </w:rPr>
    </w:lvl>
    <w:lvl w:ilvl="8" w:tplc="FE0EEC44">
      <w:numFmt w:val="bullet"/>
      <w:lvlText w:val="•"/>
      <w:lvlJc w:val="left"/>
      <w:pPr>
        <w:ind w:left="9084" w:hanging="425"/>
      </w:pPr>
      <w:rPr>
        <w:rFonts w:hint="default"/>
        <w:lang w:val="fr-FR" w:eastAsia="fr-FR" w:bidi="fr-FR"/>
      </w:rPr>
    </w:lvl>
  </w:abstractNum>
  <w:abstractNum w:abstractNumId="8">
    <w:nsid w:val="5F5631FF"/>
    <w:multiLevelType w:val="hybridMultilevel"/>
    <w:tmpl w:val="8B827508"/>
    <w:lvl w:ilvl="0" w:tplc="248EAFD4">
      <w:numFmt w:val="bullet"/>
      <w:lvlText w:val="-"/>
      <w:lvlJc w:val="left"/>
      <w:pPr>
        <w:ind w:left="1168" w:hanging="28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FD6A7250">
      <w:numFmt w:val="bullet"/>
      <w:lvlText w:val="•"/>
      <w:lvlJc w:val="left"/>
      <w:pPr>
        <w:ind w:left="2200" w:hanging="282"/>
      </w:pPr>
      <w:rPr>
        <w:rFonts w:hint="default"/>
        <w:lang w:val="fr-FR" w:eastAsia="fr-FR" w:bidi="fr-FR"/>
      </w:rPr>
    </w:lvl>
    <w:lvl w:ilvl="2" w:tplc="0A5850D8">
      <w:numFmt w:val="bullet"/>
      <w:lvlText w:val="•"/>
      <w:lvlJc w:val="left"/>
      <w:pPr>
        <w:ind w:left="3241" w:hanging="282"/>
      </w:pPr>
      <w:rPr>
        <w:rFonts w:hint="default"/>
        <w:lang w:val="fr-FR" w:eastAsia="fr-FR" w:bidi="fr-FR"/>
      </w:rPr>
    </w:lvl>
    <w:lvl w:ilvl="3" w:tplc="D9981742">
      <w:numFmt w:val="bullet"/>
      <w:lvlText w:val="•"/>
      <w:lvlJc w:val="left"/>
      <w:pPr>
        <w:ind w:left="4281" w:hanging="282"/>
      </w:pPr>
      <w:rPr>
        <w:rFonts w:hint="default"/>
        <w:lang w:val="fr-FR" w:eastAsia="fr-FR" w:bidi="fr-FR"/>
      </w:rPr>
    </w:lvl>
    <w:lvl w:ilvl="4" w:tplc="C0646E02">
      <w:numFmt w:val="bullet"/>
      <w:lvlText w:val="•"/>
      <w:lvlJc w:val="left"/>
      <w:pPr>
        <w:ind w:left="5322" w:hanging="282"/>
      </w:pPr>
      <w:rPr>
        <w:rFonts w:hint="default"/>
        <w:lang w:val="fr-FR" w:eastAsia="fr-FR" w:bidi="fr-FR"/>
      </w:rPr>
    </w:lvl>
    <w:lvl w:ilvl="5" w:tplc="D7CC4784">
      <w:numFmt w:val="bullet"/>
      <w:lvlText w:val="•"/>
      <w:lvlJc w:val="left"/>
      <w:pPr>
        <w:ind w:left="6363" w:hanging="282"/>
      </w:pPr>
      <w:rPr>
        <w:rFonts w:hint="default"/>
        <w:lang w:val="fr-FR" w:eastAsia="fr-FR" w:bidi="fr-FR"/>
      </w:rPr>
    </w:lvl>
    <w:lvl w:ilvl="6" w:tplc="0EAAE216">
      <w:numFmt w:val="bullet"/>
      <w:lvlText w:val="•"/>
      <w:lvlJc w:val="left"/>
      <w:pPr>
        <w:ind w:left="7403" w:hanging="282"/>
      </w:pPr>
      <w:rPr>
        <w:rFonts w:hint="default"/>
        <w:lang w:val="fr-FR" w:eastAsia="fr-FR" w:bidi="fr-FR"/>
      </w:rPr>
    </w:lvl>
    <w:lvl w:ilvl="7" w:tplc="2AC064CA">
      <w:numFmt w:val="bullet"/>
      <w:lvlText w:val="•"/>
      <w:lvlJc w:val="left"/>
      <w:pPr>
        <w:ind w:left="8444" w:hanging="282"/>
      </w:pPr>
      <w:rPr>
        <w:rFonts w:hint="default"/>
        <w:lang w:val="fr-FR" w:eastAsia="fr-FR" w:bidi="fr-FR"/>
      </w:rPr>
    </w:lvl>
    <w:lvl w:ilvl="8" w:tplc="34308410">
      <w:numFmt w:val="bullet"/>
      <w:lvlText w:val="•"/>
      <w:lvlJc w:val="left"/>
      <w:pPr>
        <w:ind w:left="9485" w:hanging="282"/>
      </w:pPr>
      <w:rPr>
        <w:rFonts w:hint="default"/>
        <w:lang w:val="fr-FR" w:eastAsia="fr-FR" w:bidi="fr-FR"/>
      </w:rPr>
    </w:lvl>
  </w:abstractNum>
  <w:abstractNum w:abstractNumId="9">
    <w:nsid w:val="60601516"/>
    <w:multiLevelType w:val="hybridMultilevel"/>
    <w:tmpl w:val="615A5010"/>
    <w:lvl w:ilvl="0" w:tplc="D3BA099C">
      <w:start w:val="2"/>
      <w:numFmt w:val="decimal"/>
      <w:lvlText w:val="%1"/>
      <w:lvlJc w:val="left"/>
      <w:pPr>
        <w:ind w:left="580" w:hanging="120"/>
        <w:jc w:val="left"/>
      </w:pPr>
      <w:rPr>
        <w:rFonts w:hint="default"/>
        <w:w w:val="99"/>
        <w:position w:val="8"/>
        <w:lang w:val="fr-FR" w:eastAsia="fr-FR" w:bidi="fr-FR"/>
      </w:rPr>
    </w:lvl>
    <w:lvl w:ilvl="1" w:tplc="1BD4E2AA">
      <w:numFmt w:val="bullet"/>
      <w:lvlText w:val="•"/>
      <w:lvlJc w:val="left"/>
      <w:pPr>
        <w:ind w:left="1168" w:hanging="361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2" w:tplc="169479A0">
      <w:numFmt w:val="bullet"/>
      <w:lvlText w:val="•"/>
      <w:lvlJc w:val="left"/>
      <w:pPr>
        <w:ind w:left="2316" w:hanging="361"/>
      </w:pPr>
      <w:rPr>
        <w:rFonts w:hint="default"/>
        <w:lang w:val="fr-FR" w:eastAsia="fr-FR" w:bidi="fr-FR"/>
      </w:rPr>
    </w:lvl>
    <w:lvl w:ilvl="3" w:tplc="6C9066CA">
      <w:numFmt w:val="bullet"/>
      <w:lvlText w:val="•"/>
      <w:lvlJc w:val="left"/>
      <w:pPr>
        <w:ind w:left="3472" w:hanging="361"/>
      </w:pPr>
      <w:rPr>
        <w:rFonts w:hint="default"/>
        <w:lang w:val="fr-FR" w:eastAsia="fr-FR" w:bidi="fr-FR"/>
      </w:rPr>
    </w:lvl>
    <w:lvl w:ilvl="4" w:tplc="D6B226D6">
      <w:numFmt w:val="bullet"/>
      <w:lvlText w:val="•"/>
      <w:lvlJc w:val="left"/>
      <w:pPr>
        <w:ind w:left="4628" w:hanging="361"/>
      </w:pPr>
      <w:rPr>
        <w:rFonts w:hint="default"/>
        <w:lang w:val="fr-FR" w:eastAsia="fr-FR" w:bidi="fr-FR"/>
      </w:rPr>
    </w:lvl>
    <w:lvl w:ilvl="5" w:tplc="5F801982">
      <w:numFmt w:val="bullet"/>
      <w:lvlText w:val="•"/>
      <w:lvlJc w:val="left"/>
      <w:pPr>
        <w:ind w:left="5785" w:hanging="361"/>
      </w:pPr>
      <w:rPr>
        <w:rFonts w:hint="default"/>
        <w:lang w:val="fr-FR" w:eastAsia="fr-FR" w:bidi="fr-FR"/>
      </w:rPr>
    </w:lvl>
    <w:lvl w:ilvl="6" w:tplc="0430E9F8">
      <w:numFmt w:val="bullet"/>
      <w:lvlText w:val="•"/>
      <w:lvlJc w:val="left"/>
      <w:pPr>
        <w:ind w:left="6941" w:hanging="361"/>
      </w:pPr>
      <w:rPr>
        <w:rFonts w:hint="default"/>
        <w:lang w:val="fr-FR" w:eastAsia="fr-FR" w:bidi="fr-FR"/>
      </w:rPr>
    </w:lvl>
    <w:lvl w:ilvl="7" w:tplc="807EFBAA">
      <w:numFmt w:val="bullet"/>
      <w:lvlText w:val="•"/>
      <w:lvlJc w:val="left"/>
      <w:pPr>
        <w:ind w:left="8097" w:hanging="361"/>
      </w:pPr>
      <w:rPr>
        <w:rFonts w:hint="default"/>
        <w:lang w:val="fr-FR" w:eastAsia="fr-FR" w:bidi="fr-FR"/>
      </w:rPr>
    </w:lvl>
    <w:lvl w:ilvl="8" w:tplc="42925C72">
      <w:numFmt w:val="bullet"/>
      <w:lvlText w:val="•"/>
      <w:lvlJc w:val="left"/>
      <w:pPr>
        <w:ind w:left="9253" w:hanging="361"/>
      </w:pPr>
      <w:rPr>
        <w:rFonts w:hint="default"/>
        <w:lang w:val="fr-FR" w:eastAsia="fr-FR" w:bidi="fr-FR"/>
      </w:rPr>
    </w:lvl>
  </w:abstractNum>
  <w:abstractNum w:abstractNumId="10">
    <w:nsid w:val="6BB26148"/>
    <w:multiLevelType w:val="hybridMultilevel"/>
    <w:tmpl w:val="94588774"/>
    <w:lvl w:ilvl="0" w:tplc="D194A70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10E0E7C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3AA89A30">
      <w:numFmt w:val="bullet"/>
      <w:lvlText w:val="•"/>
      <w:lvlJc w:val="left"/>
      <w:pPr>
        <w:ind w:left="1883" w:hanging="360"/>
      </w:pPr>
      <w:rPr>
        <w:rFonts w:ascii="Arial" w:eastAsia="Arial" w:hAnsi="Arial" w:cs="Arial" w:hint="default"/>
        <w:w w:val="131"/>
        <w:sz w:val="22"/>
        <w:szCs w:val="22"/>
        <w:lang w:val="fr-FR" w:eastAsia="fr-FR" w:bidi="fr-FR"/>
      </w:rPr>
    </w:lvl>
    <w:lvl w:ilvl="3" w:tplc="B57E5756">
      <w:numFmt w:val="bullet"/>
      <w:lvlText w:val="•"/>
      <w:lvlJc w:val="left"/>
      <w:pPr>
        <w:ind w:left="2795" w:hanging="360"/>
      </w:pPr>
      <w:rPr>
        <w:rFonts w:hint="default"/>
        <w:lang w:val="fr-FR" w:eastAsia="fr-FR" w:bidi="fr-FR"/>
      </w:rPr>
    </w:lvl>
    <w:lvl w:ilvl="4" w:tplc="FB8A8C10">
      <w:numFmt w:val="bullet"/>
      <w:lvlText w:val="•"/>
      <w:lvlJc w:val="left"/>
      <w:pPr>
        <w:ind w:left="3710" w:hanging="360"/>
      </w:pPr>
      <w:rPr>
        <w:rFonts w:hint="default"/>
        <w:lang w:val="fr-FR" w:eastAsia="fr-FR" w:bidi="fr-FR"/>
      </w:rPr>
    </w:lvl>
    <w:lvl w:ilvl="5" w:tplc="B352D626">
      <w:numFmt w:val="bullet"/>
      <w:lvlText w:val="•"/>
      <w:lvlJc w:val="left"/>
      <w:pPr>
        <w:ind w:left="4626" w:hanging="360"/>
      </w:pPr>
      <w:rPr>
        <w:rFonts w:hint="default"/>
        <w:lang w:val="fr-FR" w:eastAsia="fr-FR" w:bidi="fr-FR"/>
      </w:rPr>
    </w:lvl>
    <w:lvl w:ilvl="6" w:tplc="E7FE804A">
      <w:numFmt w:val="bullet"/>
      <w:lvlText w:val="•"/>
      <w:lvlJc w:val="left"/>
      <w:pPr>
        <w:ind w:left="5541" w:hanging="360"/>
      </w:pPr>
      <w:rPr>
        <w:rFonts w:hint="default"/>
        <w:lang w:val="fr-FR" w:eastAsia="fr-FR" w:bidi="fr-FR"/>
      </w:rPr>
    </w:lvl>
    <w:lvl w:ilvl="7" w:tplc="1188EE1E">
      <w:numFmt w:val="bullet"/>
      <w:lvlText w:val="•"/>
      <w:lvlJc w:val="left"/>
      <w:pPr>
        <w:ind w:left="6456" w:hanging="360"/>
      </w:pPr>
      <w:rPr>
        <w:rFonts w:hint="default"/>
        <w:lang w:val="fr-FR" w:eastAsia="fr-FR" w:bidi="fr-FR"/>
      </w:rPr>
    </w:lvl>
    <w:lvl w:ilvl="8" w:tplc="7B1433CC">
      <w:numFmt w:val="bullet"/>
      <w:lvlText w:val="•"/>
      <w:lvlJc w:val="left"/>
      <w:pPr>
        <w:ind w:left="7372" w:hanging="360"/>
      </w:pPr>
      <w:rPr>
        <w:rFonts w:hint="default"/>
        <w:lang w:val="fr-FR" w:eastAsia="fr-FR" w:bidi="fr-FR"/>
      </w:rPr>
    </w:lvl>
  </w:abstractNum>
  <w:abstractNum w:abstractNumId="11">
    <w:nsid w:val="7C6326C4"/>
    <w:multiLevelType w:val="hybridMultilevel"/>
    <w:tmpl w:val="D8FE21B0"/>
    <w:lvl w:ilvl="0" w:tplc="D3CCC9A0">
      <w:numFmt w:val="bullet"/>
      <w:lvlText w:val="-"/>
      <w:lvlJc w:val="left"/>
      <w:pPr>
        <w:ind w:left="334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72E2C3C8">
      <w:numFmt w:val="bullet"/>
      <w:lvlText w:val="•"/>
      <w:lvlJc w:val="left"/>
      <w:pPr>
        <w:ind w:left="4162" w:hanging="360"/>
      </w:pPr>
      <w:rPr>
        <w:rFonts w:hint="default"/>
        <w:lang w:val="fr-FR" w:eastAsia="fr-FR" w:bidi="fr-FR"/>
      </w:rPr>
    </w:lvl>
    <w:lvl w:ilvl="2" w:tplc="65143D00">
      <w:numFmt w:val="bullet"/>
      <w:lvlText w:val="•"/>
      <w:lvlJc w:val="left"/>
      <w:pPr>
        <w:ind w:left="4985" w:hanging="360"/>
      </w:pPr>
      <w:rPr>
        <w:rFonts w:hint="default"/>
        <w:lang w:val="fr-FR" w:eastAsia="fr-FR" w:bidi="fr-FR"/>
      </w:rPr>
    </w:lvl>
    <w:lvl w:ilvl="3" w:tplc="75BE6340">
      <w:numFmt w:val="bullet"/>
      <w:lvlText w:val="•"/>
      <w:lvlJc w:val="left"/>
      <w:pPr>
        <w:ind w:left="5807" w:hanging="360"/>
      </w:pPr>
      <w:rPr>
        <w:rFonts w:hint="default"/>
        <w:lang w:val="fr-FR" w:eastAsia="fr-FR" w:bidi="fr-FR"/>
      </w:rPr>
    </w:lvl>
    <w:lvl w:ilvl="4" w:tplc="0010ADA6">
      <w:numFmt w:val="bullet"/>
      <w:lvlText w:val="•"/>
      <w:lvlJc w:val="left"/>
      <w:pPr>
        <w:ind w:left="6630" w:hanging="360"/>
      </w:pPr>
      <w:rPr>
        <w:rFonts w:hint="default"/>
        <w:lang w:val="fr-FR" w:eastAsia="fr-FR" w:bidi="fr-FR"/>
      </w:rPr>
    </w:lvl>
    <w:lvl w:ilvl="5" w:tplc="5D3C3708">
      <w:numFmt w:val="bullet"/>
      <w:lvlText w:val="•"/>
      <w:lvlJc w:val="left"/>
      <w:pPr>
        <w:ind w:left="7453" w:hanging="360"/>
      </w:pPr>
      <w:rPr>
        <w:rFonts w:hint="default"/>
        <w:lang w:val="fr-FR" w:eastAsia="fr-FR" w:bidi="fr-FR"/>
      </w:rPr>
    </w:lvl>
    <w:lvl w:ilvl="6" w:tplc="B5CCEA62">
      <w:numFmt w:val="bullet"/>
      <w:lvlText w:val="•"/>
      <w:lvlJc w:val="left"/>
      <w:pPr>
        <w:ind w:left="8275" w:hanging="360"/>
      </w:pPr>
      <w:rPr>
        <w:rFonts w:hint="default"/>
        <w:lang w:val="fr-FR" w:eastAsia="fr-FR" w:bidi="fr-FR"/>
      </w:rPr>
    </w:lvl>
    <w:lvl w:ilvl="7" w:tplc="6C905872">
      <w:numFmt w:val="bullet"/>
      <w:lvlText w:val="•"/>
      <w:lvlJc w:val="left"/>
      <w:pPr>
        <w:ind w:left="9098" w:hanging="360"/>
      </w:pPr>
      <w:rPr>
        <w:rFonts w:hint="default"/>
        <w:lang w:val="fr-FR" w:eastAsia="fr-FR" w:bidi="fr-FR"/>
      </w:rPr>
    </w:lvl>
    <w:lvl w:ilvl="8" w:tplc="8F92531A">
      <w:numFmt w:val="bullet"/>
      <w:lvlText w:val="•"/>
      <w:lvlJc w:val="left"/>
      <w:pPr>
        <w:ind w:left="9921" w:hanging="360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A4"/>
    <w:rsid w:val="000936B7"/>
    <w:rsid w:val="000A11E4"/>
    <w:rsid w:val="00187880"/>
    <w:rsid w:val="002220A4"/>
    <w:rsid w:val="00223C86"/>
    <w:rsid w:val="002C4467"/>
    <w:rsid w:val="00412667"/>
    <w:rsid w:val="00461E44"/>
    <w:rsid w:val="004F6270"/>
    <w:rsid w:val="005A4766"/>
    <w:rsid w:val="007E1F1E"/>
    <w:rsid w:val="008F6870"/>
    <w:rsid w:val="0098797A"/>
    <w:rsid w:val="00A95108"/>
    <w:rsid w:val="00AD1D29"/>
    <w:rsid w:val="00BB417D"/>
    <w:rsid w:val="00D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3F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20"/>
      <w:ind w:left="460"/>
    </w:pPr>
    <w:rPr>
      <w:rFonts w:ascii="Arial" w:eastAsia="Arial" w:hAnsi="Arial" w:cs="Arial"/>
    </w:r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92"/>
      <w:ind w:left="56" w:hanging="36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90"/>
      <w:ind w:left="743" w:hanging="425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pPr>
      <w:spacing w:before="51"/>
      <w:ind w:left="1156" w:right="-17"/>
      <w:outlineLvl w:val="3"/>
    </w:pPr>
    <w:rPr>
      <w:rFonts w:ascii="Calibri-BoldItalic" w:eastAsia="Calibri-BoldItalic" w:hAnsi="Calibri-BoldItalic" w:cs="Calibri-BoldItalic"/>
      <w:b/>
      <w:bCs/>
      <w:i/>
      <w:sz w:val="24"/>
      <w:szCs w:val="24"/>
    </w:rPr>
  </w:style>
  <w:style w:type="paragraph" w:customStyle="1" w:styleId="Heading4">
    <w:name w:val="Heading 4"/>
    <w:basedOn w:val="Normal"/>
    <w:uiPriority w:val="1"/>
    <w:qFormat/>
    <w:pPr>
      <w:spacing w:before="24"/>
      <w:ind w:left="103"/>
      <w:outlineLvl w:val="4"/>
    </w:pPr>
    <w:rPr>
      <w:b/>
      <w:bCs/>
    </w:rPr>
  </w:style>
  <w:style w:type="paragraph" w:customStyle="1" w:styleId="Heading5">
    <w:name w:val="Heading 5"/>
    <w:basedOn w:val="Normal"/>
    <w:uiPriority w:val="1"/>
    <w:qFormat/>
    <w:pPr>
      <w:ind w:left="103"/>
      <w:outlineLvl w:val="5"/>
    </w:pPr>
    <w:rPr>
      <w:rFonts w:ascii="Calibri-BoldItalic" w:eastAsia="Calibri-BoldItalic" w:hAnsi="Calibri-BoldItalic" w:cs="Calibri-BoldItalic"/>
      <w:b/>
      <w:bCs/>
      <w:i/>
    </w:rPr>
  </w:style>
  <w:style w:type="paragraph" w:styleId="Paragraphedeliste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62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270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20"/>
      <w:ind w:left="460"/>
    </w:pPr>
    <w:rPr>
      <w:rFonts w:ascii="Arial" w:eastAsia="Arial" w:hAnsi="Arial" w:cs="Arial"/>
    </w:r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92"/>
      <w:ind w:left="56" w:hanging="360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90"/>
      <w:ind w:left="743" w:hanging="425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pPr>
      <w:spacing w:before="51"/>
      <w:ind w:left="1156" w:right="-17"/>
      <w:outlineLvl w:val="3"/>
    </w:pPr>
    <w:rPr>
      <w:rFonts w:ascii="Calibri-BoldItalic" w:eastAsia="Calibri-BoldItalic" w:hAnsi="Calibri-BoldItalic" w:cs="Calibri-BoldItalic"/>
      <w:b/>
      <w:bCs/>
      <w:i/>
      <w:sz w:val="24"/>
      <w:szCs w:val="24"/>
    </w:rPr>
  </w:style>
  <w:style w:type="paragraph" w:customStyle="1" w:styleId="Heading4">
    <w:name w:val="Heading 4"/>
    <w:basedOn w:val="Normal"/>
    <w:uiPriority w:val="1"/>
    <w:qFormat/>
    <w:pPr>
      <w:spacing w:before="24"/>
      <w:ind w:left="103"/>
      <w:outlineLvl w:val="4"/>
    </w:pPr>
    <w:rPr>
      <w:b/>
      <w:bCs/>
    </w:rPr>
  </w:style>
  <w:style w:type="paragraph" w:customStyle="1" w:styleId="Heading5">
    <w:name w:val="Heading 5"/>
    <w:basedOn w:val="Normal"/>
    <w:uiPriority w:val="1"/>
    <w:qFormat/>
    <w:pPr>
      <w:ind w:left="103"/>
      <w:outlineLvl w:val="5"/>
    </w:pPr>
    <w:rPr>
      <w:rFonts w:ascii="Calibri-BoldItalic" w:eastAsia="Calibri-BoldItalic" w:hAnsi="Calibri-BoldItalic" w:cs="Calibri-BoldItalic"/>
      <w:b/>
      <w:bCs/>
      <w:i/>
    </w:rPr>
  </w:style>
  <w:style w:type="paragraph" w:styleId="Paragraphedeliste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62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270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1397</Words>
  <Characters>7686</Characters>
  <Application>Microsoft Macintosh Word</Application>
  <DocSecurity>0</DocSecurity>
  <Lines>64</Lines>
  <Paragraphs>18</Paragraphs>
  <ScaleCrop>false</ScaleCrop>
  <Company>CCCPV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HEMARD, Valentine (DJEPVA/DJEPVA B/DJEPVA B2)</dc:creator>
  <cp:lastModifiedBy>Sébastien Jeannet</cp:lastModifiedBy>
  <cp:revision>10</cp:revision>
  <dcterms:created xsi:type="dcterms:W3CDTF">2018-09-27T12:00:00Z</dcterms:created>
  <dcterms:modified xsi:type="dcterms:W3CDTF">2018-11-05T15:39:00Z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2018-02-08T00:00:00Z</vt:filetime>
  </property>
</Properties>
</file>